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CAC" w:rsidRDefault="003B5CAC" w:rsidP="003B5CAC">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
          <w:sz w:val="70"/>
        </w:rPr>
      </w:pPr>
      <w:bookmarkStart w:id="0" w:name="_GoBack"/>
      <w:bookmarkEnd w:id="0"/>
      <w:r>
        <w:rPr>
          <w:rFonts w:ascii="Trebuchet MS" w:hAnsi="Trebuchet MS"/>
          <w:b/>
          <w:noProof/>
          <w:sz w:val="70"/>
        </w:rPr>
        <w:drawing>
          <wp:inline distT="0" distB="0" distL="0" distR="0" wp14:anchorId="1B917515" wp14:editId="36455FF3">
            <wp:extent cx="2007870" cy="2021205"/>
            <wp:effectExtent l="19050" t="0" r="0" b="0"/>
            <wp:docPr id="1" name="Picture 1" descr="SC-M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MOTIF"/>
                    <pic:cNvPicPr>
                      <a:picLocks noChangeAspect="1" noChangeArrowheads="1"/>
                    </pic:cNvPicPr>
                  </pic:nvPicPr>
                  <pic:blipFill>
                    <a:blip r:embed="rId7" cstate="print"/>
                    <a:srcRect/>
                    <a:stretch>
                      <a:fillRect/>
                    </a:stretch>
                  </pic:blipFill>
                  <pic:spPr bwMode="auto">
                    <a:xfrm>
                      <a:off x="0" y="0"/>
                      <a:ext cx="2007870" cy="2021205"/>
                    </a:xfrm>
                    <a:prstGeom prst="rect">
                      <a:avLst/>
                    </a:prstGeom>
                    <a:noFill/>
                    <a:ln w="9525">
                      <a:noFill/>
                      <a:miter lim="800000"/>
                      <a:headEnd/>
                      <a:tailEnd/>
                    </a:ln>
                  </pic:spPr>
                </pic:pic>
              </a:graphicData>
            </a:graphic>
          </wp:inline>
        </w:drawing>
      </w:r>
    </w:p>
    <w:p w:rsidR="003B5CAC" w:rsidRDefault="003B5CAC" w:rsidP="003B5CAC">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
          <w:sz w:val="70"/>
        </w:rPr>
      </w:pPr>
    </w:p>
    <w:p w:rsidR="003B5CAC" w:rsidRDefault="003B5CAC" w:rsidP="003B5CAC">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
          <w:sz w:val="58"/>
        </w:rPr>
      </w:pPr>
      <w:r>
        <w:rPr>
          <w:rFonts w:ascii="Trebuchet MS" w:hAnsi="Trebuchet MS"/>
          <w:b/>
          <w:sz w:val="58"/>
        </w:rPr>
        <w:t>20</w:t>
      </w:r>
      <w:r w:rsidR="00B50847">
        <w:rPr>
          <w:rFonts w:ascii="Trebuchet MS" w:hAnsi="Trebuchet MS"/>
          <w:b/>
          <w:sz w:val="58"/>
        </w:rPr>
        <w:t>20</w:t>
      </w:r>
      <w:r>
        <w:rPr>
          <w:rFonts w:ascii="Trebuchet MS" w:hAnsi="Trebuchet MS"/>
          <w:b/>
          <w:sz w:val="58"/>
        </w:rPr>
        <w:t>-20</w:t>
      </w:r>
      <w:r w:rsidR="00B50847">
        <w:rPr>
          <w:rFonts w:ascii="Trebuchet MS" w:hAnsi="Trebuchet MS"/>
          <w:b/>
          <w:sz w:val="58"/>
        </w:rPr>
        <w:t>2</w:t>
      </w:r>
      <w:r w:rsidR="002B4A5B">
        <w:rPr>
          <w:rFonts w:ascii="Trebuchet MS" w:hAnsi="Trebuchet MS"/>
          <w:b/>
          <w:sz w:val="58"/>
        </w:rPr>
        <w:t>3</w:t>
      </w:r>
    </w:p>
    <w:p w:rsidR="003B5CAC" w:rsidRDefault="003B5CAC" w:rsidP="003B5CAC">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
          <w:sz w:val="64"/>
        </w:rPr>
      </w:pPr>
      <w:r>
        <w:rPr>
          <w:rFonts w:ascii="Trebuchet MS" w:hAnsi="Trebuchet MS"/>
          <w:b/>
          <w:sz w:val="58"/>
        </w:rPr>
        <w:t>Appalachian Regional Commission Development Plan</w:t>
      </w:r>
      <w:r>
        <w:rPr>
          <w:rFonts w:ascii="Trebuchet MS" w:hAnsi="Trebuchet MS"/>
          <w:b/>
          <w:sz w:val="64"/>
        </w:rPr>
        <w:t xml:space="preserve"> </w:t>
      </w:r>
    </w:p>
    <w:p w:rsidR="003B5CAC"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
          <w:sz w:val="70"/>
        </w:rPr>
      </w:pPr>
    </w:p>
    <w:p w:rsidR="003B5CAC"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
          <w:sz w:val="36"/>
        </w:rPr>
      </w:pPr>
      <w:r>
        <w:rPr>
          <w:rFonts w:ascii="Trebuchet MS" w:hAnsi="Trebuchet MS"/>
          <w:b/>
          <w:sz w:val="36"/>
        </w:rPr>
        <w:t>State of South Carolina</w:t>
      </w:r>
    </w:p>
    <w:p w:rsidR="003B5CAC"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
          <w:sz w:val="36"/>
        </w:rPr>
      </w:pPr>
      <w:r>
        <w:rPr>
          <w:rFonts w:ascii="Trebuchet MS" w:hAnsi="Trebuchet MS"/>
          <w:b/>
          <w:sz w:val="36"/>
        </w:rPr>
        <w:t xml:space="preserve">Governor </w:t>
      </w:r>
      <w:r w:rsidR="00FC090B">
        <w:rPr>
          <w:rFonts w:ascii="Trebuchet MS" w:hAnsi="Trebuchet MS"/>
          <w:b/>
          <w:sz w:val="36"/>
        </w:rPr>
        <w:t>Henry McMaster</w:t>
      </w:r>
    </w:p>
    <w:p w:rsidR="003B5CAC"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
          <w:sz w:val="36"/>
        </w:rPr>
      </w:pPr>
    </w:p>
    <w:p w:rsidR="003B5CAC"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
          <w:sz w:val="36"/>
        </w:rPr>
      </w:pPr>
    </w:p>
    <w:p w:rsidR="003B5CAC"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
          <w:sz w:val="36"/>
        </w:rPr>
      </w:pPr>
    </w:p>
    <w:p w:rsidR="003B5CAC"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
          <w:sz w:val="36"/>
        </w:rPr>
      </w:pPr>
    </w:p>
    <w:p w:rsidR="003B5CAC"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
          <w:sz w:val="36"/>
        </w:rPr>
      </w:pPr>
    </w:p>
    <w:p w:rsidR="003B5CAC"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
          <w:sz w:val="36"/>
        </w:rPr>
      </w:pPr>
    </w:p>
    <w:p w:rsidR="003B5CAC" w:rsidRPr="00AF1A83"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
          <w:sz w:val="22"/>
          <w:szCs w:val="22"/>
        </w:rPr>
      </w:pPr>
      <w:r w:rsidRPr="00AF1A83">
        <w:rPr>
          <w:rFonts w:ascii="Trebuchet MS" w:hAnsi="Trebuchet MS"/>
          <w:b/>
          <w:sz w:val="22"/>
          <w:szCs w:val="22"/>
        </w:rPr>
        <w:t xml:space="preserve">Prepared by </w:t>
      </w:r>
    </w:p>
    <w:p w:rsidR="003B5CAC" w:rsidRPr="00AF1A83"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
          <w:sz w:val="22"/>
          <w:szCs w:val="22"/>
        </w:rPr>
      </w:pPr>
      <w:r w:rsidRPr="00AF1A83">
        <w:rPr>
          <w:rFonts w:ascii="Trebuchet MS" w:hAnsi="Trebuchet MS"/>
          <w:b/>
          <w:sz w:val="22"/>
          <w:szCs w:val="22"/>
        </w:rPr>
        <w:t>SC Department of Commerce</w:t>
      </w:r>
    </w:p>
    <w:p w:rsidR="003B5CAC" w:rsidRPr="00AF1A83"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
          <w:sz w:val="22"/>
          <w:szCs w:val="22"/>
        </w:rPr>
      </w:pPr>
      <w:r w:rsidRPr="00AF1A83">
        <w:rPr>
          <w:rFonts w:ascii="Trebuchet MS" w:hAnsi="Trebuchet MS"/>
          <w:b/>
          <w:sz w:val="22"/>
          <w:szCs w:val="22"/>
        </w:rPr>
        <w:t>1201 Main Street, Suite 1600</w:t>
      </w:r>
    </w:p>
    <w:p w:rsidR="003B5CAC" w:rsidRPr="00AF1A83"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
          <w:sz w:val="22"/>
          <w:szCs w:val="22"/>
        </w:rPr>
      </w:pPr>
      <w:r w:rsidRPr="00AF1A83">
        <w:rPr>
          <w:rFonts w:ascii="Trebuchet MS" w:hAnsi="Trebuchet MS"/>
          <w:b/>
          <w:sz w:val="22"/>
          <w:szCs w:val="22"/>
        </w:rPr>
        <w:t>Columbia, SC  29201</w:t>
      </w:r>
    </w:p>
    <w:p w:rsidR="003B5CAC" w:rsidRPr="00AF1A83"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
          <w:sz w:val="22"/>
          <w:szCs w:val="22"/>
        </w:rPr>
      </w:pPr>
      <w:r w:rsidRPr="00AF1A83">
        <w:rPr>
          <w:rFonts w:ascii="Trebuchet MS" w:hAnsi="Trebuchet MS"/>
          <w:b/>
          <w:sz w:val="22"/>
          <w:szCs w:val="22"/>
        </w:rPr>
        <w:t>(803) 734-0400</w:t>
      </w:r>
    </w:p>
    <w:p w:rsidR="003B5CAC"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
          <w:sz w:val="22"/>
          <w:szCs w:val="22"/>
        </w:rPr>
      </w:pPr>
      <w:r>
        <w:rPr>
          <w:rFonts w:ascii="Trebuchet MS" w:hAnsi="Trebuchet MS"/>
          <w:b/>
          <w:sz w:val="22"/>
          <w:szCs w:val="22"/>
        </w:rPr>
        <w:t>Michael P. McInerney</w:t>
      </w:r>
      <w:r w:rsidRPr="00413B56">
        <w:rPr>
          <w:rFonts w:ascii="Trebuchet MS" w:hAnsi="Trebuchet MS"/>
          <w:b/>
          <w:sz w:val="22"/>
          <w:szCs w:val="22"/>
        </w:rPr>
        <w:t xml:space="preserve">, State Alternate </w:t>
      </w:r>
    </w:p>
    <w:p w:rsidR="003B5CAC"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
          <w:sz w:val="22"/>
          <w:szCs w:val="22"/>
        </w:rPr>
      </w:pPr>
    </w:p>
    <w:p w:rsidR="003B5CAC"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
          <w:sz w:val="22"/>
          <w:szCs w:val="22"/>
        </w:rPr>
      </w:pPr>
    </w:p>
    <w:p w:rsidR="003B5CAC" w:rsidRDefault="003B5CAC">
      <w:pPr>
        <w:overflowPunct/>
        <w:autoSpaceDE/>
        <w:autoSpaceDN/>
        <w:adjustRightInd/>
        <w:spacing w:after="200" w:line="276" w:lineRule="auto"/>
        <w:textAlignment w:val="auto"/>
        <w:rPr>
          <w:rFonts w:ascii="Trebuchet MS" w:hAnsi="Trebuchet MS"/>
          <w:b/>
          <w:sz w:val="22"/>
          <w:szCs w:val="22"/>
        </w:rPr>
      </w:pPr>
    </w:p>
    <w:p w:rsidR="003B5CAC" w:rsidRPr="00413B56"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
          <w:sz w:val="22"/>
          <w:szCs w:val="22"/>
        </w:rPr>
      </w:pPr>
    </w:p>
    <w:p w:rsidR="003B5CAC" w:rsidRDefault="003B5CAC" w:rsidP="003B5CAC">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
          <w:sz w:val="24"/>
        </w:rPr>
      </w:pPr>
      <w:r>
        <w:rPr>
          <w:rFonts w:ascii="Trebuchet MS" w:hAnsi="Trebuchet MS"/>
          <w:b/>
          <w:sz w:val="24"/>
        </w:rPr>
        <w:lastRenderedPageBreak/>
        <w:t>20</w:t>
      </w:r>
      <w:r w:rsidR="00E967FC">
        <w:rPr>
          <w:rFonts w:ascii="Trebuchet MS" w:hAnsi="Trebuchet MS"/>
          <w:b/>
          <w:sz w:val="24"/>
        </w:rPr>
        <w:t>20</w:t>
      </w:r>
      <w:r>
        <w:rPr>
          <w:rFonts w:ascii="Trebuchet MS" w:hAnsi="Trebuchet MS"/>
          <w:b/>
          <w:sz w:val="24"/>
        </w:rPr>
        <w:t>-20</w:t>
      </w:r>
      <w:r w:rsidR="00E967FC">
        <w:rPr>
          <w:rFonts w:ascii="Trebuchet MS" w:hAnsi="Trebuchet MS"/>
          <w:b/>
          <w:sz w:val="24"/>
        </w:rPr>
        <w:t>2</w:t>
      </w:r>
      <w:r w:rsidR="002B4A5B">
        <w:rPr>
          <w:rFonts w:ascii="Trebuchet MS" w:hAnsi="Trebuchet MS"/>
          <w:b/>
          <w:sz w:val="24"/>
        </w:rPr>
        <w:t>3</w:t>
      </w:r>
      <w:r>
        <w:rPr>
          <w:rFonts w:ascii="Trebuchet MS" w:hAnsi="Trebuchet MS"/>
          <w:b/>
          <w:sz w:val="24"/>
        </w:rPr>
        <w:t xml:space="preserve"> Development Plan Contents</w:t>
      </w:r>
    </w:p>
    <w:p w:rsidR="003B5CAC"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
          <w:sz w:val="24"/>
        </w:rPr>
      </w:pPr>
    </w:p>
    <w:p w:rsidR="003B5CAC" w:rsidRPr="00D858C0"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sz w:val="24"/>
        </w:rPr>
      </w:pPr>
      <w:r w:rsidRPr="00D858C0">
        <w:rPr>
          <w:rFonts w:ascii="Trebuchet MS" w:hAnsi="Trebuchet MS"/>
          <w:sz w:val="24"/>
        </w:rPr>
        <w:t xml:space="preserve">Contact Information </w:t>
      </w:r>
      <w:r>
        <w:rPr>
          <w:rFonts w:ascii="Trebuchet MS" w:hAnsi="Trebuchet MS"/>
          <w:sz w:val="24"/>
        </w:rPr>
        <w:tab/>
      </w:r>
      <w:r>
        <w:rPr>
          <w:rFonts w:ascii="Trebuchet MS" w:hAnsi="Trebuchet MS"/>
          <w:sz w:val="24"/>
        </w:rPr>
        <w:tab/>
      </w:r>
      <w:r>
        <w:rPr>
          <w:rFonts w:ascii="Trebuchet MS" w:hAnsi="Trebuchet MS"/>
          <w:sz w:val="24"/>
        </w:rPr>
        <w:tab/>
      </w:r>
      <w:r>
        <w:rPr>
          <w:rFonts w:ascii="Trebuchet MS" w:hAnsi="Trebuchet MS"/>
          <w:sz w:val="24"/>
        </w:rPr>
        <w:tab/>
      </w:r>
      <w:r>
        <w:rPr>
          <w:rFonts w:ascii="Trebuchet MS" w:hAnsi="Trebuchet MS"/>
          <w:sz w:val="24"/>
        </w:rPr>
        <w:tab/>
      </w:r>
      <w:r>
        <w:rPr>
          <w:rFonts w:ascii="Trebuchet MS" w:hAnsi="Trebuchet MS"/>
          <w:sz w:val="24"/>
        </w:rPr>
        <w:tab/>
      </w:r>
      <w:r>
        <w:rPr>
          <w:rFonts w:ascii="Trebuchet MS" w:hAnsi="Trebuchet MS"/>
          <w:sz w:val="24"/>
        </w:rPr>
        <w:tab/>
      </w:r>
      <w:r w:rsidR="001448FA">
        <w:rPr>
          <w:rFonts w:ascii="Trebuchet MS" w:hAnsi="Trebuchet MS"/>
          <w:sz w:val="24"/>
        </w:rPr>
        <w:t xml:space="preserve"> </w:t>
      </w:r>
      <w:r w:rsidR="0065056A">
        <w:rPr>
          <w:rFonts w:ascii="Trebuchet MS" w:hAnsi="Trebuchet MS"/>
          <w:sz w:val="24"/>
        </w:rPr>
        <w:t>3</w:t>
      </w:r>
    </w:p>
    <w:p w:rsidR="003B5CAC" w:rsidRDefault="003B5CAC" w:rsidP="003B5CAC">
      <w:pPr>
        <w:tabs>
          <w:tab w:val="left" w:pos="7200"/>
        </w:tabs>
        <w:rPr>
          <w:rFonts w:ascii="Trebuchet MS" w:hAnsi="Trebuchet MS"/>
          <w:bCs/>
          <w:sz w:val="24"/>
        </w:rPr>
      </w:pPr>
    </w:p>
    <w:p w:rsidR="003B5CAC" w:rsidRPr="00272406" w:rsidRDefault="003B5CAC" w:rsidP="003B5CAC">
      <w:pPr>
        <w:tabs>
          <w:tab w:val="left" w:pos="7200"/>
        </w:tabs>
        <w:rPr>
          <w:rFonts w:ascii="Trebuchet MS" w:hAnsi="Trebuchet MS"/>
          <w:bCs/>
          <w:sz w:val="24"/>
        </w:rPr>
      </w:pPr>
      <w:r w:rsidRPr="00272406">
        <w:rPr>
          <w:rFonts w:ascii="Trebuchet MS" w:hAnsi="Trebuchet MS"/>
          <w:bCs/>
          <w:sz w:val="24"/>
        </w:rPr>
        <w:t>Introduction and Background</w:t>
      </w:r>
      <w:r>
        <w:rPr>
          <w:rFonts w:ascii="Trebuchet MS" w:hAnsi="Trebuchet MS"/>
          <w:bCs/>
          <w:sz w:val="24"/>
        </w:rPr>
        <w:tab/>
      </w:r>
      <w:r w:rsidR="001448FA">
        <w:rPr>
          <w:rFonts w:ascii="Trebuchet MS" w:hAnsi="Trebuchet MS"/>
          <w:bCs/>
          <w:sz w:val="24"/>
        </w:rPr>
        <w:t xml:space="preserve"> </w:t>
      </w:r>
      <w:r w:rsidR="0065056A">
        <w:rPr>
          <w:rFonts w:ascii="Trebuchet MS" w:hAnsi="Trebuchet MS"/>
          <w:bCs/>
          <w:sz w:val="24"/>
        </w:rPr>
        <w:t>4</w:t>
      </w:r>
    </w:p>
    <w:p w:rsidR="003B5CAC" w:rsidRPr="007C46E2" w:rsidRDefault="003B5CAC" w:rsidP="003B5CAC">
      <w:pPr>
        <w:tabs>
          <w:tab w:val="left" w:pos="7200"/>
        </w:tabs>
        <w:rPr>
          <w:rFonts w:ascii="Trebuchet MS" w:hAnsi="Trebuchet MS"/>
          <w:bCs/>
          <w:sz w:val="24"/>
          <w:highlight w:val="yellow"/>
        </w:rPr>
      </w:pPr>
    </w:p>
    <w:p w:rsidR="003B5CAC" w:rsidRDefault="003B5CAC" w:rsidP="003B5CAC">
      <w:pPr>
        <w:tabs>
          <w:tab w:val="left" w:pos="7200"/>
        </w:tabs>
        <w:rPr>
          <w:rFonts w:ascii="Trebuchet MS" w:hAnsi="Trebuchet MS"/>
          <w:bCs/>
          <w:sz w:val="24"/>
        </w:rPr>
      </w:pPr>
      <w:r w:rsidRPr="00272406">
        <w:rPr>
          <w:rFonts w:ascii="Trebuchet MS" w:hAnsi="Trebuchet MS"/>
          <w:bCs/>
          <w:sz w:val="24"/>
        </w:rPr>
        <w:t xml:space="preserve">Overview </w:t>
      </w:r>
      <w:r w:rsidRPr="00B97DF5">
        <w:rPr>
          <w:rFonts w:ascii="Trebuchet MS" w:hAnsi="Trebuchet MS"/>
          <w:bCs/>
          <w:sz w:val="24"/>
        </w:rPr>
        <w:t xml:space="preserve">&amp; Assessment </w:t>
      </w:r>
      <w:r w:rsidRPr="00272406">
        <w:rPr>
          <w:rFonts w:ascii="Trebuchet MS" w:hAnsi="Trebuchet MS"/>
          <w:bCs/>
          <w:sz w:val="24"/>
        </w:rPr>
        <w:t>of Appalachian South Carolina</w:t>
      </w:r>
      <w:r w:rsidRPr="00272406">
        <w:rPr>
          <w:rFonts w:ascii="Trebuchet MS" w:hAnsi="Trebuchet MS"/>
          <w:bCs/>
          <w:sz w:val="24"/>
        </w:rPr>
        <w:tab/>
      </w:r>
      <w:r w:rsidR="001448FA">
        <w:rPr>
          <w:rFonts w:ascii="Trebuchet MS" w:hAnsi="Trebuchet MS"/>
          <w:bCs/>
          <w:sz w:val="24"/>
        </w:rPr>
        <w:t xml:space="preserve"> </w:t>
      </w:r>
      <w:r w:rsidR="0065056A">
        <w:rPr>
          <w:rFonts w:ascii="Trebuchet MS" w:hAnsi="Trebuchet MS"/>
          <w:bCs/>
          <w:sz w:val="24"/>
        </w:rPr>
        <w:t>7</w:t>
      </w:r>
    </w:p>
    <w:p w:rsidR="003B5CAC" w:rsidRDefault="003B5CAC" w:rsidP="003B5CAC">
      <w:pPr>
        <w:tabs>
          <w:tab w:val="left" w:pos="7200"/>
        </w:tabs>
        <w:rPr>
          <w:rFonts w:ascii="Trebuchet MS" w:hAnsi="Trebuchet MS"/>
          <w:bCs/>
          <w:sz w:val="24"/>
        </w:rPr>
      </w:pPr>
    </w:p>
    <w:p w:rsidR="003B5CAC" w:rsidRPr="00272406" w:rsidRDefault="003B5CAC" w:rsidP="001448FA">
      <w:pPr>
        <w:tabs>
          <w:tab w:val="left" w:pos="7110"/>
        </w:tabs>
        <w:rPr>
          <w:rFonts w:ascii="Trebuchet MS" w:hAnsi="Trebuchet MS"/>
          <w:bCs/>
          <w:sz w:val="24"/>
        </w:rPr>
      </w:pPr>
      <w:r>
        <w:rPr>
          <w:rFonts w:ascii="Trebuchet MS" w:hAnsi="Trebuchet MS"/>
          <w:bCs/>
          <w:sz w:val="24"/>
        </w:rPr>
        <w:t xml:space="preserve">Appalachian </w:t>
      </w:r>
      <w:r w:rsidR="00933608">
        <w:rPr>
          <w:rFonts w:ascii="Trebuchet MS" w:hAnsi="Trebuchet MS"/>
          <w:bCs/>
          <w:sz w:val="24"/>
        </w:rPr>
        <w:t>SC</w:t>
      </w:r>
      <w:r>
        <w:rPr>
          <w:rFonts w:ascii="Trebuchet MS" w:hAnsi="Trebuchet MS"/>
          <w:bCs/>
          <w:sz w:val="24"/>
        </w:rPr>
        <w:t xml:space="preserve"> County Status</w:t>
      </w:r>
      <w:r w:rsidR="001448FA">
        <w:rPr>
          <w:rFonts w:ascii="Trebuchet MS" w:hAnsi="Trebuchet MS"/>
          <w:bCs/>
          <w:sz w:val="24"/>
        </w:rPr>
        <w:tab/>
        <w:t xml:space="preserve"> 1</w:t>
      </w:r>
      <w:r w:rsidR="00F35B40">
        <w:rPr>
          <w:rFonts w:ascii="Trebuchet MS" w:hAnsi="Trebuchet MS"/>
          <w:bCs/>
          <w:sz w:val="24"/>
        </w:rPr>
        <w:t>7</w:t>
      </w:r>
    </w:p>
    <w:p w:rsidR="003B5CAC" w:rsidRPr="007C46E2" w:rsidRDefault="003B5CAC" w:rsidP="003B5CAC">
      <w:pPr>
        <w:tabs>
          <w:tab w:val="left" w:pos="7200"/>
        </w:tabs>
        <w:rPr>
          <w:rFonts w:ascii="Trebuchet MS" w:hAnsi="Trebuchet MS"/>
          <w:bCs/>
          <w:sz w:val="24"/>
          <w:highlight w:val="yellow"/>
        </w:rPr>
      </w:pPr>
    </w:p>
    <w:p w:rsidR="00B22E29" w:rsidRDefault="00B22E29" w:rsidP="001448FA">
      <w:pPr>
        <w:tabs>
          <w:tab w:val="left" w:pos="7110"/>
        </w:tabs>
        <w:rPr>
          <w:rFonts w:ascii="Trebuchet MS" w:hAnsi="Trebuchet MS"/>
          <w:bCs/>
          <w:sz w:val="24"/>
        </w:rPr>
      </w:pPr>
      <w:r w:rsidRPr="004B33E4">
        <w:rPr>
          <w:rFonts w:ascii="Trebuchet MS" w:hAnsi="Trebuchet MS"/>
          <w:bCs/>
          <w:sz w:val="24"/>
        </w:rPr>
        <w:t>Appalachian</w:t>
      </w:r>
      <w:r>
        <w:rPr>
          <w:rFonts w:ascii="Trebuchet MS" w:hAnsi="Trebuchet MS"/>
          <w:bCs/>
          <w:sz w:val="24"/>
        </w:rPr>
        <w:t xml:space="preserve"> Development</w:t>
      </w:r>
      <w:r w:rsidRPr="004B33E4">
        <w:rPr>
          <w:rFonts w:ascii="Trebuchet MS" w:hAnsi="Trebuchet MS"/>
          <w:bCs/>
          <w:sz w:val="24"/>
        </w:rPr>
        <w:t xml:space="preserve"> Highway System</w:t>
      </w:r>
      <w:r w:rsidR="001448FA">
        <w:rPr>
          <w:rFonts w:ascii="Trebuchet MS" w:hAnsi="Trebuchet MS"/>
          <w:bCs/>
          <w:sz w:val="24"/>
        </w:rPr>
        <w:tab/>
        <w:t xml:space="preserve"> </w:t>
      </w:r>
      <w:r w:rsidR="007A7023">
        <w:rPr>
          <w:rFonts w:ascii="Trebuchet MS" w:hAnsi="Trebuchet MS"/>
          <w:bCs/>
          <w:sz w:val="24"/>
        </w:rPr>
        <w:t>2</w:t>
      </w:r>
      <w:r w:rsidR="00F35B40">
        <w:rPr>
          <w:rFonts w:ascii="Trebuchet MS" w:hAnsi="Trebuchet MS"/>
          <w:bCs/>
          <w:sz w:val="24"/>
        </w:rPr>
        <w:t>0</w:t>
      </w:r>
    </w:p>
    <w:p w:rsidR="00B22E29" w:rsidRDefault="00B22E29" w:rsidP="003B5CAC">
      <w:pPr>
        <w:tabs>
          <w:tab w:val="left" w:pos="7200"/>
        </w:tabs>
        <w:rPr>
          <w:rFonts w:ascii="Trebuchet MS" w:hAnsi="Trebuchet MS"/>
          <w:bCs/>
          <w:sz w:val="24"/>
        </w:rPr>
      </w:pPr>
    </w:p>
    <w:p w:rsidR="003B5CAC" w:rsidRPr="004B33E4" w:rsidRDefault="003A40C2" w:rsidP="003B5CAC">
      <w:pPr>
        <w:tabs>
          <w:tab w:val="left" w:pos="7200"/>
        </w:tabs>
        <w:rPr>
          <w:rFonts w:ascii="Trebuchet MS" w:hAnsi="Trebuchet MS"/>
          <w:bCs/>
          <w:sz w:val="24"/>
        </w:rPr>
      </w:pPr>
      <w:r>
        <w:rPr>
          <w:rFonts w:ascii="Trebuchet MS" w:hAnsi="Trebuchet MS"/>
          <w:bCs/>
          <w:sz w:val="24"/>
        </w:rPr>
        <w:t xml:space="preserve">Appalachian </w:t>
      </w:r>
      <w:r w:rsidR="003B5CAC" w:rsidRPr="004B33E4">
        <w:rPr>
          <w:rFonts w:ascii="Trebuchet MS" w:hAnsi="Trebuchet MS"/>
          <w:bCs/>
          <w:sz w:val="24"/>
        </w:rPr>
        <w:t xml:space="preserve">Regional </w:t>
      </w:r>
      <w:r w:rsidR="003B5CAC">
        <w:rPr>
          <w:rFonts w:ascii="Trebuchet MS" w:hAnsi="Trebuchet MS"/>
          <w:bCs/>
          <w:sz w:val="24"/>
        </w:rPr>
        <w:t>Priorities</w:t>
      </w:r>
      <w:r>
        <w:rPr>
          <w:rFonts w:ascii="Trebuchet MS" w:hAnsi="Trebuchet MS"/>
          <w:bCs/>
          <w:sz w:val="24"/>
        </w:rPr>
        <w:t xml:space="preserve"> &amp; State Objectives</w:t>
      </w:r>
      <w:r w:rsidR="003B5CAC" w:rsidRPr="004B33E4">
        <w:rPr>
          <w:rFonts w:ascii="Trebuchet MS" w:hAnsi="Trebuchet MS"/>
          <w:bCs/>
          <w:sz w:val="24"/>
        </w:rPr>
        <w:tab/>
      </w:r>
      <w:r w:rsidR="001448FA">
        <w:rPr>
          <w:rFonts w:ascii="Trebuchet MS" w:hAnsi="Trebuchet MS"/>
          <w:bCs/>
          <w:sz w:val="24"/>
        </w:rPr>
        <w:t>2</w:t>
      </w:r>
      <w:r w:rsidR="00F35B40">
        <w:rPr>
          <w:rFonts w:ascii="Trebuchet MS" w:hAnsi="Trebuchet MS"/>
          <w:bCs/>
          <w:sz w:val="24"/>
        </w:rPr>
        <w:t>1</w:t>
      </w:r>
    </w:p>
    <w:p w:rsidR="003B5CAC" w:rsidRDefault="003B5CAC" w:rsidP="003B5CAC">
      <w:pPr>
        <w:tabs>
          <w:tab w:val="left" w:pos="7200"/>
        </w:tabs>
        <w:rPr>
          <w:rFonts w:ascii="Trebuchet MS" w:hAnsi="Trebuchet MS"/>
          <w:bCs/>
          <w:sz w:val="24"/>
        </w:rPr>
      </w:pPr>
    </w:p>
    <w:p w:rsidR="003B5CAC" w:rsidRDefault="003B5CAC" w:rsidP="003B5CAC">
      <w:pPr>
        <w:tabs>
          <w:tab w:val="left" w:pos="7200"/>
        </w:tabs>
        <w:rPr>
          <w:rFonts w:ascii="Trebuchet MS" w:hAnsi="Trebuchet MS"/>
          <w:bCs/>
          <w:sz w:val="24"/>
        </w:rPr>
      </w:pPr>
      <w:r w:rsidRPr="004B33E4">
        <w:rPr>
          <w:rFonts w:ascii="Trebuchet MS" w:hAnsi="Trebuchet MS"/>
          <w:bCs/>
          <w:sz w:val="24"/>
        </w:rPr>
        <w:t xml:space="preserve">State </w:t>
      </w:r>
      <w:r w:rsidR="003A40C2">
        <w:rPr>
          <w:rFonts w:ascii="Trebuchet MS" w:hAnsi="Trebuchet MS"/>
          <w:bCs/>
          <w:sz w:val="24"/>
        </w:rPr>
        <w:t xml:space="preserve">Program Operations </w:t>
      </w:r>
      <w:r w:rsidRPr="004B33E4">
        <w:rPr>
          <w:rFonts w:ascii="Trebuchet MS" w:hAnsi="Trebuchet MS"/>
          <w:bCs/>
          <w:sz w:val="24"/>
        </w:rPr>
        <w:tab/>
      </w:r>
      <w:r w:rsidR="001448FA">
        <w:rPr>
          <w:rFonts w:ascii="Trebuchet MS" w:hAnsi="Trebuchet MS"/>
          <w:bCs/>
          <w:sz w:val="24"/>
        </w:rPr>
        <w:t>3</w:t>
      </w:r>
      <w:r w:rsidR="00F35B40">
        <w:rPr>
          <w:rFonts w:ascii="Trebuchet MS" w:hAnsi="Trebuchet MS"/>
          <w:bCs/>
          <w:sz w:val="24"/>
        </w:rPr>
        <w:t>1</w:t>
      </w:r>
    </w:p>
    <w:p w:rsidR="003B5CAC"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Cs/>
          <w:sz w:val="24"/>
        </w:rPr>
      </w:pPr>
    </w:p>
    <w:p w:rsidR="003B5CAC" w:rsidRDefault="001E5318"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Cs/>
          <w:sz w:val="24"/>
        </w:rPr>
      </w:pPr>
      <w:r>
        <w:rPr>
          <w:rFonts w:ascii="Trebuchet MS" w:hAnsi="Trebuchet MS"/>
          <w:bCs/>
          <w:sz w:val="24"/>
        </w:rPr>
        <w:t>Source Documentation</w:t>
      </w:r>
      <w:r>
        <w:rPr>
          <w:rFonts w:ascii="Trebuchet MS" w:hAnsi="Trebuchet MS"/>
          <w:bCs/>
          <w:sz w:val="24"/>
        </w:rPr>
        <w:tab/>
      </w:r>
      <w:r>
        <w:rPr>
          <w:rFonts w:ascii="Trebuchet MS" w:hAnsi="Trebuchet MS"/>
          <w:bCs/>
          <w:sz w:val="24"/>
        </w:rPr>
        <w:tab/>
      </w:r>
      <w:r>
        <w:rPr>
          <w:rFonts w:ascii="Trebuchet MS" w:hAnsi="Trebuchet MS"/>
          <w:bCs/>
          <w:sz w:val="24"/>
        </w:rPr>
        <w:tab/>
      </w:r>
      <w:r>
        <w:rPr>
          <w:rFonts w:ascii="Trebuchet MS" w:hAnsi="Trebuchet MS"/>
          <w:bCs/>
          <w:sz w:val="24"/>
        </w:rPr>
        <w:tab/>
      </w:r>
      <w:r>
        <w:rPr>
          <w:rFonts w:ascii="Trebuchet MS" w:hAnsi="Trebuchet MS"/>
          <w:bCs/>
          <w:sz w:val="24"/>
        </w:rPr>
        <w:tab/>
      </w:r>
      <w:r>
        <w:rPr>
          <w:rFonts w:ascii="Trebuchet MS" w:hAnsi="Trebuchet MS"/>
          <w:bCs/>
          <w:sz w:val="24"/>
        </w:rPr>
        <w:tab/>
      </w:r>
      <w:r>
        <w:rPr>
          <w:rFonts w:ascii="Trebuchet MS" w:hAnsi="Trebuchet MS"/>
          <w:bCs/>
          <w:sz w:val="24"/>
        </w:rPr>
        <w:tab/>
        <w:t>36</w:t>
      </w:r>
    </w:p>
    <w:p w:rsidR="003B5CAC"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Cs/>
          <w:sz w:val="24"/>
        </w:rPr>
      </w:pPr>
    </w:p>
    <w:p w:rsidR="003B5CAC"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Cs/>
          <w:sz w:val="24"/>
        </w:rPr>
      </w:pPr>
    </w:p>
    <w:p w:rsidR="003B5CAC"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Cs/>
          <w:sz w:val="24"/>
        </w:rPr>
      </w:pPr>
    </w:p>
    <w:p w:rsidR="003B5CAC"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Cs/>
          <w:sz w:val="24"/>
        </w:rPr>
      </w:pPr>
    </w:p>
    <w:p w:rsidR="003B5CAC"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Cs/>
          <w:sz w:val="24"/>
        </w:rPr>
      </w:pPr>
    </w:p>
    <w:p w:rsidR="003B5CAC"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Cs/>
          <w:sz w:val="24"/>
        </w:rPr>
      </w:pPr>
    </w:p>
    <w:p w:rsidR="003B5CAC"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Cs/>
          <w:sz w:val="24"/>
        </w:rPr>
      </w:pPr>
    </w:p>
    <w:p w:rsidR="003B5CAC"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Cs/>
          <w:sz w:val="24"/>
        </w:rPr>
      </w:pPr>
    </w:p>
    <w:p w:rsidR="003B5CAC"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Cs/>
          <w:sz w:val="24"/>
        </w:rPr>
      </w:pPr>
    </w:p>
    <w:p w:rsidR="003B5CAC"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Cs/>
          <w:sz w:val="24"/>
        </w:rPr>
      </w:pPr>
    </w:p>
    <w:p w:rsidR="003B5CAC"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Cs/>
          <w:sz w:val="24"/>
        </w:rPr>
      </w:pPr>
    </w:p>
    <w:p w:rsidR="003B5CAC"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Cs/>
          <w:sz w:val="24"/>
        </w:rPr>
      </w:pPr>
    </w:p>
    <w:p w:rsidR="003B5CAC"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Cs/>
          <w:sz w:val="24"/>
        </w:rPr>
      </w:pPr>
    </w:p>
    <w:p w:rsidR="003B5CAC"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Cs/>
          <w:sz w:val="24"/>
        </w:rPr>
      </w:pPr>
    </w:p>
    <w:p w:rsidR="003B5CAC"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Cs/>
          <w:sz w:val="24"/>
        </w:rPr>
      </w:pPr>
    </w:p>
    <w:p w:rsidR="003B5CAC"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Cs/>
          <w:sz w:val="24"/>
        </w:rPr>
      </w:pPr>
    </w:p>
    <w:p w:rsidR="003B5CAC"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Cs/>
          <w:sz w:val="24"/>
        </w:rPr>
      </w:pPr>
    </w:p>
    <w:p w:rsidR="003B5CAC"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Cs/>
          <w:sz w:val="24"/>
        </w:rPr>
      </w:pPr>
    </w:p>
    <w:p w:rsidR="003B5CAC"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Cs/>
          <w:sz w:val="24"/>
        </w:rPr>
      </w:pPr>
    </w:p>
    <w:p w:rsidR="003B5CAC"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Cs/>
          <w:sz w:val="24"/>
        </w:rPr>
      </w:pPr>
    </w:p>
    <w:p w:rsidR="003B5CAC"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Cs/>
          <w:sz w:val="24"/>
        </w:rPr>
      </w:pPr>
    </w:p>
    <w:p w:rsidR="003B5CAC"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Cs/>
          <w:sz w:val="24"/>
        </w:rPr>
      </w:pPr>
    </w:p>
    <w:p w:rsidR="003B5CAC"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Cs/>
          <w:sz w:val="24"/>
        </w:rPr>
      </w:pPr>
    </w:p>
    <w:p w:rsidR="003B5CAC"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Cs/>
          <w:sz w:val="24"/>
        </w:rPr>
      </w:pPr>
    </w:p>
    <w:p w:rsidR="003B5CAC"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Cs/>
          <w:sz w:val="24"/>
        </w:rPr>
      </w:pPr>
    </w:p>
    <w:p w:rsidR="003B5CAC" w:rsidRDefault="003B5CAC">
      <w:pPr>
        <w:overflowPunct/>
        <w:autoSpaceDE/>
        <w:autoSpaceDN/>
        <w:adjustRightInd/>
        <w:spacing w:after="200" w:line="276" w:lineRule="auto"/>
        <w:textAlignment w:val="auto"/>
        <w:rPr>
          <w:rFonts w:ascii="Trebuchet MS" w:hAnsi="Trebuchet MS"/>
          <w:bCs/>
          <w:sz w:val="24"/>
        </w:rPr>
      </w:pPr>
      <w:r>
        <w:rPr>
          <w:rFonts w:ascii="Trebuchet MS" w:hAnsi="Trebuchet MS"/>
          <w:bCs/>
          <w:sz w:val="24"/>
        </w:rPr>
        <w:br w:type="page"/>
      </w:r>
    </w:p>
    <w:p w:rsidR="003B5CAC" w:rsidRPr="009B0779" w:rsidRDefault="003B5CAC" w:rsidP="003B5CAC">
      <w:pPr>
        <w:pBdr>
          <w:bottom w:val="single" w:sz="12" w:space="1" w:color="auto"/>
        </w:pBdr>
        <w:tabs>
          <w:tab w:val="left" w:pos="9180"/>
        </w:tabs>
        <w:jc w:val="both"/>
        <w:rPr>
          <w:rFonts w:ascii="Trebuchet MS" w:hAnsi="Trebuchet MS"/>
          <w:b/>
          <w:sz w:val="24"/>
          <w:szCs w:val="24"/>
        </w:rPr>
      </w:pPr>
      <w:r>
        <w:rPr>
          <w:rFonts w:ascii="Trebuchet MS" w:hAnsi="Trebuchet MS"/>
          <w:b/>
          <w:sz w:val="24"/>
          <w:szCs w:val="24"/>
        </w:rPr>
        <w:lastRenderedPageBreak/>
        <w:t>C</w:t>
      </w:r>
      <w:r w:rsidRPr="009B0779">
        <w:rPr>
          <w:rFonts w:ascii="Trebuchet MS" w:hAnsi="Trebuchet MS"/>
          <w:b/>
          <w:sz w:val="24"/>
          <w:szCs w:val="24"/>
        </w:rPr>
        <w:t>ontact Information</w:t>
      </w:r>
    </w:p>
    <w:p w:rsidR="003B5CAC" w:rsidRPr="009B0779" w:rsidRDefault="003B5CAC" w:rsidP="003B5CAC">
      <w:pPr>
        <w:tabs>
          <w:tab w:val="left" w:pos="9180"/>
        </w:tabs>
        <w:jc w:val="both"/>
        <w:rPr>
          <w:rFonts w:ascii="Trebuchet MS" w:hAnsi="Trebuchet MS"/>
          <w:sz w:val="24"/>
        </w:rPr>
      </w:pPr>
    </w:p>
    <w:p w:rsidR="003B5CAC" w:rsidRPr="009B0779" w:rsidRDefault="003B5CAC" w:rsidP="003B5CAC">
      <w:pPr>
        <w:jc w:val="both"/>
        <w:rPr>
          <w:rFonts w:ascii="Trebuchet MS" w:hAnsi="Trebuchet MS"/>
          <w:b/>
          <w:sz w:val="24"/>
        </w:rPr>
      </w:pPr>
      <w:r w:rsidRPr="009B0779">
        <w:rPr>
          <w:rFonts w:ascii="Trebuchet MS" w:hAnsi="Trebuchet MS"/>
          <w:b/>
          <w:sz w:val="24"/>
        </w:rPr>
        <w:t>South Carolina Department of Commerce</w:t>
      </w:r>
    </w:p>
    <w:p w:rsidR="003B5CAC" w:rsidRPr="009B0779" w:rsidRDefault="003B5CAC" w:rsidP="003B5CAC">
      <w:pPr>
        <w:rPr>
          <w:rFonts w:ascii="Trebuchet MS" w:hAnsi="Trebuchet MS"/>
          <w:b/>
          <w:sz w:val="24"/>
        </w:rPr>
      </w:pPr>
      <w:r w:rsidRPr="009B0779">
        <w:rPr>
          <w:rFonts w:ascii="Trebuchet MS" w:hAnsi="Trebuchet MS"/>
          <w:b/>
          <w:sz w:val="24"/>
        </w:rPr>
        <w:t xml:space="preserve">1201 Main Street, Suite 1600 Columbia, SC 29201 </w:t>
      </w:r>
    </w:p>
    <w:p w:rsidR="003B5CAC" w:rsidRPr="009B0779" w:rsidRDefault="00C26716" w:rsidP="003B5CAC">
      <w:pPr>
        <w:jc w:val="both"/>
        <w:rPr>
          <w:rFonts w:ascii="Trebuchet MS" w:hAnsi="Trebuchet MS"/>
          <w:sz w:val="24"/>
        </w:rPr>
      </w:pPr>
      <w:r>
        <w:rPr>
          <w:rFonts w:ascii="Trebuchet MS" w:hAnsi="Trebuchet MS"/>
          <w:sz w:val="24"/>
        </w:rPr>
        <w:t>Caroline S. Griffin</w:t>
      </w:r>
    </w:p>
    <w:p w:rsidR="003B5CAC" w:rsidRPr="009B0779" w:rsidRDefault="003B5CAC" w:rsidP="003B5CAC">
      <w:pPr>
        <w:jc w:val="both"/>
        <w:rPr>
          <w:rFonts w:ascii="Trebuchet MS" w:hAnsi="Trebuchet MS"/>
          <w:sz w:val="24"/>
        </w:rPr>
      </w:pPr>
      <w:r w:rsidRPr="009B0779">
        <w:rPr>
          <w:rFonts w:ascii="Trebuchet MS" w:hAnsi="Trebuchet MS"/>
          <w:sz w:val="24"/>
        </w:rPr>
        <w:t>South Carolina ARC Program Manager</w:t>
      </w:r>
    </w:p>
    <w:p w:rsidR="003B5CAC" w:rsidRPr="009B0779" w:rsidRDefault="00C26716" w:rsidP="003B5CAC">
      <w:pPr>
        <w:jc w:val="both"/>
        <w:rPr>
          <w:rFonts w:ascii="Trebuchet MS" w:hAnsi="Trebuchet MS"/>
          <w:sz w:val="24"/>
        </w:rPr>
      </w:pPr>
      <w:r>
        <w:rPr>
          <w:rFonts w:ascii="Trebuchet MS" w:hAnsi="Trebuchet MS"/>
          <w:sz w:val="24"/>
        </w:rPr>
        <w:t>803-737-0472</w:t>
      </w:r>
    </w:p>
    <w:p w:rsidR="003B5CAC" w:rsidRPr="009B0779" w:rsidRDefault="004D62BE" w:rsidP="003B5CAC">
      <w:pPr>
        <w:jc w:val="both"/>
        <w:rPr>
          <w:rFonts w:ascii="Trebuchet MS" w:hAnsi="Trebuchet MS"/>
          <w:sz w:val="24"/>
        </w:rPr>
      </w:pPr>
      <w:hyperlink r:id="rId8" w:history="1">
        <w:r w:rsidR="00843748" w:rsidRPr="00570479">
          <w:rPr>
            <w:rStyle w:val="Hyperlink"/>
            <w:rFonts w:ascii="Trebuchet MS" w:hAnsi="Trebuchet MS"/>
            <w:sz w:val="24"/>
          </w:rPr>
          <w:t>cgriffin@sccommerce.com</w:t>
        </w:r>
      </w:hyperlink>
    </w:p>
    <w:p w:rsidR="003B5CAC" w:rsidRPr="009B0779" w:rsidRDefault="003B5CAC" w:rsidP="003B5CAC">
      <w:pPr>
        <w:jc w:val="both"/>
        <w:rPr>
          <w:rFonts w:ascii="Trebuchet MS" w:hAnsi="Trebuchet MS"/>
          <w:sz w:val="24"/>
        </w:rPr>
      </w:pPr>
    </w:p>
    <w:p w:rsidR="003B5CAC" w:rsidRPr="009B0779" w:rsidRDefault="003B5CAC" w:rsidP="003B5CAC">
      <w:pPr>
        <w:jc w:val="both"/>
        <w:rPr>
          <w:rFonts w:ascii="Trebuchet MS" w:hAnsi="Trebuchet MS"/>
          <w:sz w:val="24"/>
        </w:rPr>
      </w:pPr>
      <w:r w:rsidRPr="009B0779">
        <w:rPr>
          <w:rFonts w:ascii="Trebuchet MS" w:hAnsi="Trebuchet MS"/>
          <w:sz w:val="24"/>
        </w:rPr>
        <w:t xml:space="preserve">Lisa Kalsbeck </w:t>
      </w:r>
    </w:p>
    <w:p w:rsidR="003B5CAC" w:rsidRPr="009B0779" w:rsidRDefault="003B5CAC" w:rsidP="003B5CAC">
      <w:pPr>
        <w:jc w:val="both"/>
        <w:rPr>
          <w:rFonts w:ascii="Trebuchet MS" w:hAnsi="Trebuchet MS"/>
          <w:sz w:val="24"/>
        </w:rPr>
      </w:pPr>
      <w:r w:rsidRPr="009B0779">
        <w:rPr>
          <w:rFonts w:ascii="Trebuchet MS" w:hAnsi="Trebuchet MS"/>
          <w:sz w:val="24"/>
        </w:rPr>
        <w:t>Assistant Director, Federal Programs</w:t>
      </w:r>
    </w:p>
    <w:p w:rsidR="003B5CAC" w:rsidRPr="009B0779" w:rsidRDefault="003B5CAC" w:rsidP="003B5CAC">
      <w:pPr>
        <w:jc w:val="both"/>
        <w:rPr>
          <w:rFonts w:ascii="Trebuchet MS" w:hAnsi="Trebuchet MS"/>
          <w:sz w:val="24"/>
        </w:rPr>
      </w:pPr>
      <w:r w:rsidRPr="009B0779">
        <w:rPr>
          <w:rFonts w:ascii="Trebuchet MS" w:hAnsi="Trebuchet MS"/>
          <w:sz w:val="24"/>
        </w:rPr>
        <w:t>803-734-0452</w:t>
      </w:r>
    </w:p>
    <w:p w:rsidR="003B5CAC" w:rsidRPr="009B0779" w:rsidRDefault="004D62BE" w:rsidP="003B5CAC">
      <w:pPr>
        <w:jc w:val="both"/>
        <w:rPr>
          <w:rFonts w:ascii="Trebuchet MS" w:hAnsi="Trebuchet MS"/>
          <w:sz w:val="24"/>
        </w:rPr>
      </w:pPr>
      <w:hyperlink r:id="rId9" w:history="1">
        <w:r w:rsidR="003B5CAC" w:rsidRPr="009B0779">
          <w:rPr>
            <w:rFonts w:ascii="Trebuchet MS" w:hAnsi="Trebuchet MS"/>
            <w:color w:val="0000FF"/>
            <w:sz w:val="24"/>
            <w:u w:val="single"/>
          </w:rPr>
          <w:t>lkalsbeck@sccommerce.com</w:t>
        </w:r>
      </w:hyperlink>
    </w:p>
    <w:p w:rsidR="003B5CAC" w:rsidRPr="009B0779" w:rsidRDefault="003B5CAC" w:rsidP="003B5CAC">
      <w:pPr>
        <w:jc w:val="both"/>
        <w:rPr>
          <w:rFonts w:ascii="Trebuchet MS" w:hAnsi="Trebuchet MS"/>
          <w:sz w:val="24"/>
        </w:rPr>
      </w:pPr>
    </w:p>
    <w:p w:rsidR="003B5CAC" w:rsidRPr="009B0779" w:rsidRDefault="003B5CAC" w:rsidP="003B5CAC">
      <w:pPr>
        <w:jc w:val="both"/>
        <w:rPr>
          <w:rFonts w:ascii="Trebuchet MS" w:hAnsi="Trebuchet MS"/>
          <w:sz w:val="24"/>
        </w:rPr>
      </w:pPr>
      <w:r w:rsidRPr="009B0779">
        <w:rPr>
          <w:rFonts w:ascii="Trebuchet MS" w:hAnsi="Trebuchet MS"/>
          <w:sz w:val="24"/>
        </w:rPr>
        <w:t xml:space="preserve">Michael McInerney </w:t>
      </w:r>
    </w:p>
    <w:p w:rsidR="003B5CAC" w:rsidRPr="009B0779" w:rsidRDefault="003B5CAC" w:rsidP="003B5CAC">
      <w:pPr>
        <w:jc w:val="both"/>
        <w:rPr>
          <w:rFonts w:ascii="Trebuchet MS" w:hAnsi="Trebuchet MS"/>
          <w:sz w:val="24"/>
        </w:rPr>
      </w:pPr>
      <w:r w:rsidRPr="009B0779">
        <w:rPr>
          <w:rFonts w:ascii="Trebuchet MS" w:hAnsi="Trebuchet MS"/>
          <w:sz w:val="24"/>
        </w:rPr>
        <w:t>Governor’s State Alternate</w:t>
      </w:r>
    </w:p>
    <w:p w:rsidR="003B5CAC" w:rsidRPr="009B0779" w:rsidRDefault="003B5CAC" w:rsidP="003B5CAC">
      <w:pPr>
        <w:jc w:val="both"/>
        <w:rPr>
          <w:rFonts w:ascii="Trebuchet MS" w:hAnsi="Trebuchet MS"/>
          <w:sz w:val="24"/>
        </w:rPr>
      </w:pPr>
      <w:r w:rsidRPr="009B0779">
        <w:rPr>
          <w:rFonts w:ascii="Trebuchet MS" w:hAnsi="Trebuchet MS"/>
          <w:sz w:val="24"/>
        </w:rPr>
        <w:t>Director-External Affairs</w:t>
      </w:r>
    </w:p>
    <w:p w:rsidR="003B5CAC" w:rsidRPr="009B0779" w:rsidRDefault="003B5CAC" w:rsidP="003B5CAC">
      <w:pPr>
        <w:jc w:val="both"/>
        <w:rPr>
          <w:rFonts w:ascii="Trebuchet MS" w:hAnsi="Trebuchet MS"/>
          <w:sz w:val="24"/>
        </w:rPr>
      </w:pPr>
      <w:r w:rsidRPr="009B0779">
        <w:rPr>
          <w:rFonts w:ascii="Trebuchet MS" w:hAnsi="Trebuchet MS"/>
          <w:sz w:val="24"/>
        </w:rPr>
        <w:t xml:space="preserve">803-737-3949 </w:t>
      </w:r>
    </w:p>
    <w:p w:rsidR="003B5CAC" w:rsidRPr="009B0779" w:rsidRDefault="004D62BE" w:rsidP="003B5CAC">
      <w:pPr>
        <w:jc w:val="both"/>
        <w:rPr>
          <w:rFonts w:ascii="Trebuchet MS" w:hAnsi="Trebuchet MS"/>
          <w:sz w:val="24"/>
        </w:rPr>
      </w:pPr>
      <w:hyperlink r:id="rId10" w:history="1">
        <w:r w:rsidR="003B5CAC" w:rsidRPr="009B0779">
          <w:rPr>
            <w:rFonts w:ascii="Trebuchet MS" w:hAnsi="Trebuchet MS"/>
            <w:color w:val="0000FF"/>
            <w:sz w:val="24"/>
            <w:u w:val="single"/>
          </w:rPr>
          <w:t>mmcinerney@sccommerce.com</w:t>
        </w:r>
      </w:hyperlink>
    </w:p>
    <w:p w:rsidR="003B5CAC" w:rsidRPr="009B0779" w:rsidRDefault="003B5CAC" w:rsidP="003B5CAC">
      <w:pPr>
        <w:jc w:val="both"/>
        <w:rPr>
          <w:rFonts w:ascii="Trebuchet MS" w:hAnsi="Trebuchet MS"/>
          <w:sz w:val="24"/>
        </w:rPr>
      </w:pPr>
    </w:p>
    <w:p w:rsidR="003B5CAC" w:rsidRPr="009B0779" w:rsidRDefault="003B5CAC" w:rsidP="003B5CAC">
      <w:pPr>
        <w:jc w:val="both"/>
        <w:rPr>
          <w:rFonts w:ascii="Trebuchet MS" w:hAnsi="Trebuchet MS"/>
          <w:sz w:val="24"/>
        </w:rPr>
      </w:pPr>
    </w:p>
    <w:p w:rsidR="003B5CAC" w:rsidRPr="009B0779" w:rsidRDefault="003B5CAC" w:rsidP="003B5CAC">
      <w:pPr>
        <w:jc w:val="both"/>
        <w:rPr>
          <w:rFonts w:ascii="Trebuchet MS" w:hAnsi="Trebuchet MS"/>
          <w:b/>
          <w:sz w:val="24"/>
        </w:rPr>
      </w:pPr>
      <w:r w:rsidRPr="009B0779">
        <w:rPr>
          <w:rFonts w:ascii="Trebuchet MS" w:hAnsi="Trebuchet MS"/>
          <w:b/>
          <w:sz w:val="24"/>
        </w:rPr>
        <w:t xml:space="preserve">South Carolina Appalachian Council of Governments </w:t>
      </w:r>
    </w:p>
    <w:p w:rsidR="003B5CAC" w:rsidRPr="009B0779" w:rsidRDefault="003B5CAC" w:rsidP="003B5CAC">
      <w:pPr>
        <w:jc w:val="both"/>
        <w:rPr>
          <w:rFonts w:ascii="Trebuchet MS" w:hAnsi="Trebuchet MS"/>
          <w:b/>
          <w:sz w:val="24"/>
        </w:rPr>
      </w:pPr>
      <w:r w:rsidRPr="009B0779">
        <w:rPr>
          <w:rFonts w:ascii="Trebuchet MS" w:hAnsi="Trebuchet MS"/>
          <w:b/>
          <w:sz w:val="24"/>
        </w:rPr>
        <w:t>30 Century Circle</w:t>
      </w:r>
    </w:p>
    <w:p w:rsidR="003B5CAC" w:rsidRPr="009B0779" w:rsidRDefault="003B5CAC" w:rsidP="003B5CAC">
      <w:pPr>
        <w:jc w:val="both"/>
        <w:rPr>
          <w:rFonts w:ascii="Trebuchet MS" w:hAnsi="Trebuchet MS"/>
          <w:b/>
          <w:sz w:val="24"/>
        </w:rPr>
      </w:pPr>
      <w:r w:rsidRPr="009B0779">
        <w:rPr>
          <w:rFonts w:ascii="Trebuchet MS" w:hAnsi="Trebuchet MS"/>
          <w:b/>
          <w:sz w:val="24"/>
        </w:rPr>
        <w:t>Greenville, SC 29607</w:t>
      </w:r>
    </w:p>
    <w:p w:rsidR="003B5CAC" w:rsidRPr="009B0779" w:rsidRDefault="003B5CAC" w:rsidP="003B5CAC">
      <w:pPr>
        <w:jc w:val="both"/>
        <w:rPr>
          <w:rFonts w:ascii="Trebuchet MS" w:hAnsi="Trebuchet MS"/>
          <w:b/>
          <w:sz w:val="24"/>
        </w:rPr>
      </w:pPr>
      <w:r w:rsidRPr="009B0779">
        <w:rPr>
          <w:rFonts w:ascii="Trebuchet MS" w:hAnsi="Trebuchet MS"/>
          <w:b/>
          <w:sz w:val="24"/>
        </w:rPr>
        <w:t>864- 242-9733</w:t>
      </w:r>
    </w:p>
    <w:p w:rsidR="003B5CAC" w:rsidRPr="009B0779" w:rsidRDefault="003B5CAC" w:rsidP="003B5CAC">
      <w:pPr>
        <w:jc w:val="both"/>
        <w:rPr>
          <w:rFonts w:ascii="Trebuchet MS" w:hAnsi="Trebuchet MS"/>
          <w:sz w:val="24"/>
        </w:rPr>
      </w:pPr>
    </w:p>
    <w:p w:rsidR="003B5CAC" w:rsidRPr="009B0779" w:rsidRDefault="003B5CAC" w:rsidP="003B5CAC">
      <w:pPr>
        <w:jc w:val="both"/>
        <w:rPr>
          <w:rFonts w:ascii="Trebuchet MS" w:hAnsi="Trebuchet MS"/>
          <w:sz w:val="24"/>
        </w:rPr>
      </w:pPr>
      <w:r w:rsidRPr="009B0779">
        <w:rPr>
          <w:rFonts w:ascii="Trebuchet MS" w:hAnsi="Trebuchet MS"/>
          <w:sz w:val="24"/>
        </w:rPr>
        <w:t>Steve Pelissier</w:t>
      </w:r>
    </w:p>
    <w:p w:rsidR="003B5CAC" w:rsidRPr="009B0779" w:rsidRDefault="003B5CAC" w:rsidP="003B5CAC">
      <w:pPr>
        <w:jc w:val="both"/>
        <w:rPr>
          <w:rFonts w:ascii="Trebuchet MS" w:hAnsi="Trebuchet MS"/>
          <w:sz w:val="24"/>
        </w:rPr>
      </w:pPr>
      <w:r w:rsidRPr="009B0779">
        <w:rPr>
          <w:rFonts w:ascii="Trebuchet MS" w:hAnsi="Trebuchet MS"/>
          <w:sz w:val="24"/>
        </w:rPr>
        <w:t>Executive Director</w:t>
      </w:r>
    </w:p>
    <w:p w:rsidR="003B5CAC" w:rsidRPr="009B0779" w:rsidRDefault="004D62BE" w:rsidP="003B5CAC">
      <w:pPr>
        <w:jc w:val="both"/>
        <w:rPr>
          <w:rFonts w:ascii="Trebuchet MS" w:hAnsi="Trebuchet MS"/>
          <w:sz w:val="24"/>
        </w:rPr>
      </w:pPr>
      <w:hyperlink r:id="rId11" w:history="1">
        <w:r w:rsidR="003B5CAC" w:rsidRPr="009B0779">
          <w:rPr>
            <w:rFonts w:ascii="Trebuchet MS" w:hAnsi="Trebuchet MS"/>
            <w:color w:val="0000FF"/>
            <w:sz w:val="24"/>
            <w:u w:val="single"/>
          </w:rPr>
          <w:t>pelissier@scacog.org</w:t>
        </w:r>
      </w:hyperlink>
    </w:p>
    <w:p w:rsidR="003B5CAC" w:rsidRPr="009B0779" w:rsidRDefault="003B5CAC" w:rsidP="003B5CAC">
      <w:pPr>
        <w:jc w:val="both"/>
        <w:rPr>
          <w:rFonts w:ascii="Trebuchet MS" w:hAnsi="Trebuchet MS"/>
          <w:sz w:val="24"/>
        </w:rPr>
      </w:pPr>
    </w:p>
    <w:p w:rsidR="003B5CAC" w:rsidRPr="009B0779" w:rsidRDefault="00C26716" w:rsidP="003B5CAC">
      <w:pPr>
        <w:jc w:val="both"/>
        <w:rPr>
          <w:rFonts w:ascii="Trebuchet MS" w:hAnsi="Trebuchet MS"/>
          <w:sz w:val="24"/>
        </w:rPr>
      </w:pPr>
      <w:r>
        <w:rPr>
          <w:rFonts w:ascii="Trebuchet MS" w:hAnsi="Trebuchet MS"/>
          <w:sz w:val="24"/>
        </w:rPr>
        <w:t>Arlene Young</w:t>
      </w:r>
    </w:p>
    <w:p w:rsidR="00C26716" w:rsidRDefault="00C26716" w:rsidP="003B5CAC">
      <w:pPr>
        <w:jc w:val="both"/>
        <w:rPr>
          <w:rFonts w:ascii="Trebuchet MS" w:hAnsi="Trebuchet MS"/>
          <w:sz w:val="24"/>
        </w:rPr>
      </w:pPr>
      <w:r>
        <w:rPr>
          <w:rFonts w:ascii="Trebuchet MS" w:hAnsi="Trebuchet MS"/>
          <w:sz w:val="24"/>
        </w:rPr>
        <w:t>Grant Services Director</w:t>
      </w:r>
    </w:p>
    <w:p w:rsidR="003B5CAC" w:rsidRPr="009B0779" w:rsidRDefault="004D62BE" w:rsidP="003B5CAC">
      <w:pPr>
        <w:jc w:val="both"/>
        <w:rPr>
          <w:rFonts w:ascii="Trebuchet MS" w:hAnsi="Trebuchet MS"/>
          <w:sz w:val="24"/>
        </w:rPr>
      </w:pPr>
      <w:hyperlink r:id="rId12" w:history="1">
        <w:r w:rsidR="00C26716" w:rsidRPr="00570479">
          <w:rPr>
            <w:rStyle w:val="Hyperlink"/>
            <w:rFonts w:ascii="Trebuchet MS" w:hAnsi="Trebuchet MS"/>
            <w:sz w:val="24"/>
          </w:rPr>
          <w:t>ayoung@scacog.org</w:t>
        </w:r>
      </w:hyperlink>
    </w:p>
    <w:p w:rsidR="003B5CAC" w:rsidRPr="009B0779" w:rsidRDefault="003B5CAC" w:rsidP="003B5CAC">
      <w:pPr>
        <w:jc w:val="both"/>
        <w:rPr>
          <w:rFonts w:ascii="Trebuchet MS" w:hAnsi="Trebuchet MS"/>
          <w:sz w:val="24"/>
        </w:rPr>
      </w:pPr>
    </w:p>
    <w:p w:rsidR="003B5CAC" w:rsidRDefault="003B5CAC">
      <w:pPr>
        <w:overflowPunct/>
        <w:autoSpaceDE/>
        <w:autoSpaceDN/>
        <w:adjustRightInd/>
        <w:spacing w:after="200" w:line="276" w:lineRule="auto"/>
        <w:textAlignment w:val="auto"/>
        <w:rPr>
          <w:rFonts w:ascii="Trebuchet MS" w:hAnsi="Trebuchet MS"/>
          <w:sz w:val="24"/>
        </w:rPr>
      </w:pPr>
      <w:r>
        <w:rPr>
          <w:rFonts w:ascii="Trebuchet MS" w:hAnsi="Trebuchet MS"/>
          <w:sz w:val="24"/>
        </w:rPr>
        <w:br w:type="page"/>
      </w:r>
    </w:p>
    <w:p w:rsidR="003B5CAC" w:rsidRPr="00B15554" w:rsidRDefault="003B5CAC" w:rsidP="003B5CAC">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
          <w:sz w:val="24"/>
        </w:rPr>
      </w:pPr>
      <w:r w:rsidRPr="00B15554">
        <w:rPr>
          <w:rFonts w:ascii="Trebuchet MS" w:hAnsi="Trebuchet MS"/>
          <w:b/>
          <w:sz w:val="24"/>
        </w:rPr>
        <w:lastRenderedPageBreak/>
        <w:t>Introduction and Background</w:t>
      </w:r>
    </w:p>
    <w:p w:rsidR="003B5CAC" w:rsidRPr="00B15554"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
          <w:sz w:val="24"/>
        </w:rPr>
      </w:pPr>
    </w:p>
    <w:p w:rsidR="003B5CAC" w:rsidRPr="00B15554"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rebuchet MS" w:hAnsi="Trebuchet MS"/>
          <w:b/>
          <w:sz w:val="24"/>
          <w:szCs w:val="24"/>
        </w:rPr>
      </w:pPr>
      <w:r w:rsidRPr="00B15554">
        <w:rPr>
          <w:rFonts w:ascii="Trebuchet MS" w:hAnsi="Trebuchet MS"/>
          <w:b/>
          <w:sz w:val="24"/>
          <w:szCs w:val="24"/>
        </w:rPr>
        <w:t>Introduction</w:t>
      </w:r>
    </w:p>
    <w:p w:rsidR="003B5CAC" w:rsidRPr="00B15554"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rebuchet MS" w:hAnsi="Trebuchet MS"/>
          <w:sz w:val="24"/>
        </w:rPr>
      </w:pPr>
      <w:r w:rsidRPr="00B15554">
        <w:rPr>
          <w:rFonts w:ascii="Trebuchet MS" w:hAnsi="Trebuchet MS"/>
          <w:sz w:val="24"/>
        </w:rPr>
        <w:t xml:space="preserve">In accordance with Section 5.3 of the Appalachian Regional Commission Code, this document will serve as the State of South Carolina’s Appalachian Development Plan.  The purpose of this Plan is to set forth a strategic agenda for Appalachian South Carolina, based on issues and needs identified within the region, and to define how development projects will be prioritized based on available resources.  The implementation of this Plan will meet the diverse and dynamic needs of Appalachian South Carolina by targeting resources and strategies supported by Governor </w:t>
      </w:r>
      <w:r w:rsidR="007157BF">
        <w:rPr>
          <w:rFonts w:ascii="Trebuchet MS" w:hAnsi="Trebuchet MS"/>
          <w:sz w:val="24"/>
        </w:rPr>
        <w:t>Henry McMaster</w:t>
      </w:r>
      <w:r w:rsidRPr="00B15554">
        <w:rPr>
          <w:rFonts w:ascii="Trebuchet MS" w:hAnsi="Trebuchet MS"/>
          <w:sz w:val="24"/>
        </w:rPr>
        <w:t xml:space="preserve"> and that meet ARC’s defined goals and objectives.</w:t>
      </w:r>
    </w:p>
    <w:p w:rsidR="003B5CAC" w:rsidRPr="00B15554"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rebuchet MS" w:hAnsi="Trebuchet MS"/>
          <w:sz w:val="24"/>
        </w:rPr>
      </w:pPr>
    </w:p>
    <w:p w:rsidR="003B5CAC" w:rsidRPr="00B15554"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rebuchet MS" w:hAnsi="Trebuchet MS"/>
          <w:sz w:val="24"/>
        </w:rPr>
      </w:pPr>
      <w:r w:rsidRPr="00B15554">
        <w:rPr>
          <w:rFonts w:ascii="Trebuchet MS" w:hAnsi="Trebuchet MS"/>
          <w:sz w:val="24"/>
        </w:rPr>
        <w:t>As required by Section 5.3 of the Appalachian Regional Commission Code, this Development Plan accomplishes the following:</w:t>
      </w:r>
    </w:p>
    <w:p w:rsidR="003B5CAC" w:rsidRPr="00B15554"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rebuchet MS" w:hAnsi="Trebuchet MS"/>
          <w:sz w:val="24"/>
        </w:rPr>
      </w:pPr>
    </w:p>
    <w:p w:rsidR="003B5CAC" w:rsidRPr="00B15554" w:rsidRDefault="003B5CAC" w:rsidP="003B5CA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rebuchet MS" w:hAnsi="Trebuchet MS"/>
          <w:sz w:val="24"/>
        </w:rPr>
      </w:pPr>
      <w:r w:rsidRPr="00B15554">
        <w:rPr>
          <w:rFonts w:ascii="Trebuchet MS" w:hAnsi="Trebuchet MS"/>
          <w:sz w:val="24"/>
        </w:rPr>
        <w:t>Reflects the Appalachian Regional Commission's strategic plan, its goals and objectives, and its guiding principles;</w:t>
      </w:r>
    </w:p>
    <w:p w:rsidR="003B5CAC" w:rsidRPr="00B15554" w:rsidRDefault="003B5CAC" w:rsidP="003B5CA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rebuchet MS" w:hAnsi="Trebuchet MS"/>
          <w:sz w:val="24"/>
        </w:rPr>
      </w:pPr>
      <w:r w:rsidRPr="00B15554">
        <w:rPr>
          <w:rFonts w:ascii="Trebuchet MS" w:hAnsi="Trebuchet MS"/>
          <w:sz w:val="24"/>
        </w:rPr>
        <w:t xml:space="preserve">Describes the inter-relationship between economic development in the Appalachian portion of the state and the Appalachian Development Highway System corridors located in the state; </w:t>
      </w:r>
    </w:p>
    <w:p w:rsidR="003B5CAC" w:rsidRPr="00B15554" w:rsidRDefault="003B5CAC" w:rsidP="003B5CA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rebuchet MS" w:hAnsi="Trebuchet MS"/>
          <w:sz w:val="24"/>
        </w:rPr>
      </w:pPr>
      <w:r w:rsidRPr="00B15554">
        <w:rPr>
          <w:rFonts w:ascii="Trebuchet MS" w:hAnsi="Trebuchet MS"/>
          <w:sz w:val="24"/>
        </w:rPr>
        <w:t>Describes the methods used to measure the relative financial resources of project applicants and to ensure an equitable allocation of state contributions for projects to its Appalachian area, and shall explain the derivation, rationale and application of such methods;</w:t>
      </w:r>
    </w:p>
    <w:p w:rsidR="003B5CAC" w:rsidRPr="00B15554" w:rsidRDefault="003B5CAC" w:rsidP="003B5CA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rebuchet MS" w:hAnsi="Trebuchet MS"/>
          <w:sz w:val="24"/>
        </w:rPr>
      </w:pPr>
      <w:r w:rsidRPr="00B15554">
        <w:rPr>
          <w:rFonts w:ascii="Trebuchet MS" w:hAnsi="Trebuchet MS"/>
          <w:sz w:val="24"/>
        </w:rPr>
        <w:t xml:space="preserve">Describes the state's Appalachian development and planning organization and coordination process, including the roles of LDDs and citizens. </w:t>
      </w:r>
    </w:p>
    <w:p w:rsidR="003B5CAC" w:rsidRPr="00B15554"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rebuchet MS" w:hAnsi="Trebuchet MS"/>
          <w:sz w:val="24"/>
        </w:rPr>
      </w:pPr>
    </w:p>
    <w:p w:rsidR="003B5CAC" w:rsidRPr="00B15554"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rebuchet MS" w:hAnsi="Trebuchet MS"/>
          <w:b/>
          <w:sz w:val="24"/>
          <w:szCs w:val="24"/>
        </w:rPr>
      </w:pPr>
      <w:r w:rsidRPr="00B15554">
        <w:rPr>
          <w:rFonts w:ascii="Trebuchet MS" w:hAnsi="Trebuchet MS"/>
          <w:b/>
          <w:sz w:val="24"/>
          <w:szCs w:val="24"/>
        </w:rPr>
        <w:t>Background</w:t>
      </w:r>
    </w:p>
    <w:p w:rsidR="003B5CAC" w:rsidRPr="00C747C3" w:rsidRDefault="003B5CAC" w:rsidP="0018683D">
      <w:pPr>
        <w:jc w:val="both"/>
        <w:rPr>
          <w:rFonts w:ascii="Trebuchet MS" w:hAnsi="Trebuchet MS"/>
          <w:sz w:val="24"/>
        </w:rPr>
      </w:pPr>
      <w:r w:rsidRPr="00C747C3">
        <w:rPr>
          <w:rFonts w:ascii="Trebuchet MS" w:hAnsi="Trebuchet MS"/>
          <w:sz w:val="24"/>
        </w:rPr>
        <w:t xml:space="preserve">Appalachia, as </w:t>
      </w:r>
      <w:r>
        <w:rPr>
          <w:rFonts w:ascii="Trebuchet MS" w:hAnsi="Trebuchet MS"/>
          <w:sz w:val="24"/>
        </w:rPr>
        <w:t xml:space="preserve">defined in the legislation from </w:t>
      </w:r>
      <w:r w:rsidRPr="00C747C3">
        <w:rPr>
          <w:rFonts w:ascii="Trebuchet MS" w:hAnsi="Trebuchet MS"/>
          <w:sz w:val="24"/>
        </w:rPr>
        <w:t>which the Appalachian Regional Commission</w:t>
      </w:r>
      <w:r>
        <w:rPr>
          <w:rFonts w:ascii="Trebuchet MS" w:hAnsi="Trebuchet MS"/>
          <w:sz w:val="24"/>
        </w:rPr>
        <w:t xml:space="preserve"> </w:t>
      </w:r>
      <w:r w:rsidRPr="00C747C3">
        <w:rPr>
          <w:rFonts w:ascii="Trebuchet MS" w:hAnsi="Trebuchet MS"/>
          <w:sz w:val="24"/>
        </w:rPr>
        <w:t>derives its authority, is a 205,000-square-mile</w:t>
      </w:r>
      <w:r w:rsidR="000E2831">
        <w:rPr>
          <w:rFonts w:ascii="Trebuchet MS" w:hAnsi="Trebuchet MS"/>
          <w:sz w:val="24"/>
        </w:rPr>
        <w:t xml:space="preserve"> </w:t>
      </w:r>
      <w:r w:rsidRPr="00C747C3">
        <w:rPr>
          <w:rFonts w:ascii="Trebuchet MS" w:hAnsi="Trebuchet MS"/>
          <w:sz w:val="24"/>
        </w:rPr>
        <w:t>region that follows the spine of the Appalachian</w:t>
      </w:r>
      <w:r>
        <w:rPr>
          <w:rFonts w:ascii="Trebuchet MS" w:hAnsi="Trebuchet MS"/>
          <w:sz w:val="24"/>
        </w:rPr>
        <w:t xml:space="preserve"> </w:t>
      </w:r>
      <w:r w:rsidRPr="00C747C3">
        <w:rPr>
          <w:rFonts w:ascii="Trebuchet MS" w:hAnsi="Trebuchet MS"/>
          <w:sz w:val="24"/>
        </w:rPr>
        <w:t>Mountains from southern New York to northern</w:t>
      </w:r>
      <w:r>
        <w:rPr>
          <w:rFonts w:ascii="Trebuchet MS" w:hAnsi="Trebuchet MS"/>
          <w:sz w:val="24"/>
        </w:rPr>
        <w:t xml:space="preserve"> Mississippi. The </w:t>
      </w:r>
      <w:r w:rsidRPr="00C747C3">
        <w:rPr>
          <w:rFonts w:ascii="Trebuchet MS" w:hAnsi="Trebuchet MS"/>
          <w:sz w:val="24"/>
        </w:rPr>
        <w:t>Appalachian Region includes all of</w:t>
      </w:r>
      <w:r>
        <w:rPr>
          <w:rFonts w:ascii="Trebuchet MS" w:hAnsi="Trebuchet MS"/>
          <w:sz w:val="24"/>
        </w:rPr>
        <w:t xml:space="preserve"> </w:t>
      </w:r>
      <w:r w:rsidRPr="00C747C3">
        <w:rPr>
          <w:rFonts w:ascii="Trebuchet MS" w:hAnsi="Trebuchet MS"/>
          <w:sz w:val="24"/>
        </w:rPr>
        <w:t>West Virginia and parts of 12 other states:</w:t>
      </w:r>
    </w:p>
    <w:p w:rsidR="003B5CAC" w:rsidRPr="00C747C3" w:rsidRDefault="003B5CAC" w:rsidP="0018683D">
      <w:pPr>
        <w:jc w:val="both"/>
        <w:rPr>
          <w:rFonts w:ascii="Trebuchet MS" w:hAnsi="Trebuchet MS"/>
          <w:sz w:val="24"/>
        </w:rPr>
      </w:pPr>
      <w:r w:rsidRPr="00C747C3">
        <w:rPr>
          <w:rFonts w:ascii="Trebuchet MS" w:hAnsi="Trebuchet MS"/>
          <w:sz w:val="24"/>
        </w:rPr>
        <w:t>Alabam</w:t>
      </w:r>
      <w:r>
        <w:rPr>
          <w:rFonts w:ascii="Trebuchet MS" w:hAnsi="Trebuchet MS"/>
          <w:sz w:val="24"/>
        </w:rPr>
        <w:t>a, Georgia, Kentucky, Maryland,</w:t>
      </w:r>
      <w:r w:rsidRPr="00C747C3">
        <w:rPr>
          <w:rFonts w:ascii="Trebuchet MS" w:hAnsi="Trebuchet MS"/>
          <w:sz w:val="24"/>
        </w:rPr>
        <w:t xml:space="preserve"> Mississippi, New York, North Carolina, Ohio,</w:t>
      </w:r>
    </w:p>
    <w:p w:rsidR="003B5CAC" w:rsidRDefault="003B5CAC" w:rsidP="0018683D">
      <w:pPr>
        <w:jc w:val="both"/>
        <w:rPr>
          <w:rFonts w:ascii="Trebuchet MS" w:hAnsi="Trebuchet MS"/>
          <w:sz w:val="24"/>
        </w:rPr>
      </w:pPr>
      <w:r w:rsidRPr="00C747C3">
        <w:rPr>
          <w:rFonts w:ascii="Trebuchet MS" w:hAnsi="Trebuchet MS"/>
          <w:sz w:val="24"/>
        </w:rPr>
        <w:t>Pennsylvania,</w:t>
      </w:r>
      <w:r>
        <w:rPr>
          <w:rFonts w:ascii="Trebuchet MS" w:hAnsi="Trebuchet MS"/>
          <w:sz w:val="24"/>
        </w:rPr>
        <w:t xml:space="preserve"> South Carolina, Tennessee, and </w:t>
      </w:r>
      <w:r w:rsidRPr="00C747C3">
        <w:rPr>
          <w:rFonts w:ascii="Trebuchet MS" w:hAnsi="Trebuchet MS"/>
          <w:sz w:val="24"/>
        </w:rPr>
        <w:t>Virginia. Appalachia is home to more than 25</w:t>
      </w:r>
      <w:r>
        <w:rPr>
          <w:rFonts w:ascii="Trebuchet MS" w:hAnsi="Trebuchet MS"/>
          <w:sz w:val="24"/>
        </w:rPr>
        <w:t xml:space="preserve"> </w:t>
      </w:r>
      <w:r w:rsidRPr="00C747C3">
        <w:rPr>
          <w:rFonts w:ascii="Trebuchet MS" w:hAnsi="Trebuchet MS"/>
          <w:sz w:val="24"/>
        </w:rPr>
        <w:t>million people.</w:t>
      </w:r>
    </w:p>
    <w:p w:rsidR="003B5CAC" w:rsidRPr="00B15554" w:rsidRDefault="003B5CAC" w:rsidP="003B5CAC">
      <w:pPr>
        <w:jc w:val="both"/>
        <w:rPr>
          <w:rFonts w:ascii="Trebuchet MS" w:hAnsi="Trebuchet MS"/>
          <w:sz w:val="24"/>
        </w:rPr>
      </w:pPr>
    </w:p>
    <w:p w:rsidR="003B5CAC" w:rsidRPr="00B15554" w:rsidRDefault="003B5CAC" w:rsidP="003B5CAC">
      <w:pPr>
        <w:jc w:val="both"/>
        <w:rPr>
          <w:rFonts w:ascii="Trebuchet MS" w:hAnsi="Trebuchet MS"/>
          <w:iCs/>
          <w:sz w:val="24"/>
          <w:szCs w:val="24"/>
        </w:rPr>
      </w:pPr>
      <w:r w:rsidRPr="001E368A">
        <w:rPr>
          <w:rFonts w:ascii="Trebuchet MS" w:hAnsi="Trebuchet MS"/>
          <w:iCs/>
          <w:sz w:val="24"/>
          <w:szCs w:val="24"/>
        </w:rPr>
        <w:t>The Appalachian Regional Commission (ARC) is a regional economic de</w:t>
      </w:r>
      <w:r>
        <w:rPr>
          <w:rFonts w:ascii="Trebuchet MS" w:hAnsi="Trebuchet MS"/>
          <w:iCs/>
          <w:sz w:val="24"/>
          <w:szCs w:val="24"/>
        </w:rPr>
        <w:t xml:space="preserve">velopment agency representing a </w:t>
      </w:r>
      <w:r w:rsidRPr="001E368A">
        <w:rPr>
          <w:rFonts w:ascii="Trebuchet MS" w:hAnsi="Trebuchet MS"/>
          <w:iCs/>
          <w:sz w:val="24"/>
          <w:szCs w:val="24"/>
        </w:rPr>
        <w:t>unique partnership of federal, state, and local government. Established by an act of Congress in 1965, the</w:t>
      </w:r>
      <w:r>
        <w:rPr>
          <w:rFonts w:ascii="Trebuchet MS" w:hAnsi="Trebuchet MS"/>
          <w:iCs/>
          <w:sz w:val="24"/>
          <w:szCs w:val="24"/>
        </w:rPr>
        <w:t xml:space="preserve"> </w:t>
      </w:r>
      <w:r w:rsidRPr="001E368A">
        <w:rPr>
          <w:rFonts w:ascii="Trebuchet MS" w:hAnsi="Trebuchet MS"/>
          <w:iCs/>
          <w:sz w:val="24"/>
          <w:szCs w:val="24"/>
        </w:rPr>
        <w:t>Commission is composed of the governors of the 13 Appalachian states and a federal co-chair, who is</w:t>
      </w:r>
      <w:r>
        <w:rPr>
          <w:rFonts w:ascii="Trebuchet MS" w:hAnsi="Trebuchet MS"/>
          <w:iCs/>
          <w:sz w:val="24"/>
          <w:szCs w:val="24"/>
        </w:rPr>
        <w:t xml:space="preserve"> </w:t>
      </w:r>
      <w:r w:rsidRPr="001E368A">
        <w:rPr>
          <w:rFonts w:ascii="Trebuchet MS" w:hAnsi="Trebuchet MS"/>
          <w:iCs/>
          <w:sz w:val="24"/>
          <w:szCs w:val="24"/>
        </w:rPr>
        <w:t>appointed by the president. Local participation is provided through multi-county local development districts</w:t>
      </w:r>
      <w:r w:rsidR="00306AFF">
        <w:rPr>
          <w:rFonts w:ascii="Trebuchet MS" w:hAnsi="Trebuchet MS"/>
          <w:iCs/>
          <w:sz w:val="24"/>
          <w:szCs w:val="24"/>
        </w:rPr>
        <w:t xml:space="preserve"> </w:t>
      </w:r>
      <w:r w:rsidRPr="001E368A">
        <w:rPr>
          <w:rFonts w:ascii="Trebuchet MS" w:hAnsi="Trebuchet MS"/>
          <w:iCs/>
          <w:sz w:val="24"/>
          <w:szCs w:val="24"/>
        </w:rPr>
        <w:t xml:space="preserve">with support from community, business, and civic leaders. Each year </w:t>
      </w:r>
      <w:r>
        <w:rPr>
          <w:rFonts w:ascii="Trebuchet MS" w:hAnsi="Trebuchet MS"/>
          <w:iCs/>
          <w:sz w:val="24"/>
          <w:szCs w:val="24"/>
        </w:rPr>
        <w:t xml:space="preserve">Congress appropriates funds for </w:t>
      </w:r>
      <w:r w:rsidRPr="001E368A">
        <w:rPr>
          <w:rFonts w:ascii="Trebuchet MS" w:hAnsi="Trebuchet MS"/>
          <w:iCs/>
          <w:sz w:val="24"/>
          <w:szCs w:val="24"/>
        </w:rPr>
        <w:t>Commission programs, which ARC allocates among its member states. The governors draw up annual state</w:t>
      </w:r>
      <w:r>
        <w:rPr>
          <w:rFonts w:ascii="Trebuchet MS" w:hAnsi="Trebuchet MS"/>
          <w:iCs/>
          <w:sz w:val="24"/>
          <w:szCs w:val="24"/>
        </w:rPr>
        <w:t xml:space="preserve"> </w:t>
      </w:r>
      <w:r w:rsidRPr="001E368A">
        <w:rPr>
          <w:rFonts w:ascii="Trebuchet MS" w:hAnsi="Trebuchet MS"/>
          <w:iCs/>
          <w:sz w:val="24"/>
          <w:szCs w:val="24"/>
        </w:rPr>
        <w:t xml:space="preserve">Appalachian strategies and select projects for approval </w:t>
      </w:r>
      <w:r w:rsidRPr="001E368A">
        <w:rPr>
          <w:rFonts w:ascii="Trebuchet MS" w:hAnsi="Trebuchet MS"/>
          <w:iCs/>
          <w:sz w:val="24"/>
          <w:szCs w:val="24"/>
        </w:rPr>
        <w:lastRenderedPageBreak/>
        <w:t>by the federal co-chair. ARC has made investments in</w:t>
      </w:r>
      <w:r>
        <w:rPr>
          <w:rFonts w:ascii="Trebuchet MS" w:hAnsi="Trebuchet MS"/>
          <w:iCs/>
          <w:sz w:val="24"/>
          <w:szCs w:val="24"/>
        </w:rPr>
        <w:t xml:space="preserve"> </w:t>
      </w:r>
      <w:r w:rsidRPr="001E368A">
        <w:rPr>
          <w:rFonts w:ascii="Trebuchet MS" w:hAnsi="Trebuchet MS"/>
          <w:iCs/>
          <w:sz w:val="24"/>
          <w:szCs w:val="24"/>
        </w:rPr>
        <w:t>such essentials of comprehensive economic development as a safe and efficient highway system; education,</w:t>
      </w:r>
      <w:r>
        <w:rPr>
          <w:rFonts w:ascii="Trebuchet MS" w:hAnsi="Trebuchet MS"/>
          <w:iCs/>
          <w:sz w:val="24"/>
          <w:szCs w:val="24"/>
        </w:rPr>
        <w:t xml:space="preserve"> </w:t>
      </w:r>
      <w:r w:rsidRPr="001E368A">
        <w:rPr>
          <w:rFonts w:ascii="Trebuchet MS" w:hAnsi="Trebuchet MS"/>
          <w:iCs/>
          <w:sz w:val="24"/>
          <w:szCs w:val="24"/>
        </w:rPr>
        <w:t>job-training, and health care programs; water and sewer systems; and entrepreneurial and capital market</w:t>
      </w:r>
      <w:r>
        <w:rPr>
          <w:rFonts w:ascii="Trebuchet MS" w:hAnsi="Trebuchet MS"/>
          <w:iCs/>
          <w:sz w:val="24"/>
          <w:szCs w:val="24"/>
        </w:rPr>
        <w:t xml:space="preserve"> </w:t>
      </w:r>
      <w:r w:rsidRPr="001E368A">
        <w:rPr>
          <w:rFonts w:ascii="Trebuchet MS" w:hAnsi="Trebuchet MS"/>
          <w:iCs/>
          <w:sz w:val="24"/>
          <w:szCs w:val="24"/>
        </w:rPr>
        <w:t>development.</w:t>
      </w:r>
      <w:r>
        <w:rPr>
          <w:rFonts w:ascii="Trebuchet MS" w:hAnsi="Trebuchet MS"/>
          <w:iCs/>
          <w:sz w:val="24"/>
          <w:szCs w:val="24"/>
        </w:rPr>
        <w:t xml:space="preserve"> </w:t>
      </w:r>
    </w:p>
    <w:p w:rsidR="003B5CAC" w:rsidRPr="00B15554" w:rsidRDefault="003B5CAC" w:rsidP="003B5CAC">
      <w:pPr>
        <w:jc w:val="both"/>
        <w:rPr>
          <w:rFonts w:ascii="Trebuchet MS" w:hAnsi="Trebuchet MS"/>
          <w:sz w:val="24"/>
        </w:rPr>
      </w:pPr>
    </w:p>
    <w:p w:rsidR="003B5CAC" w:rsidRDefault="003B5CAC" w:rsidP="003B5CAC">
      <w:pPr>
        <w:jc w:val="both"/>
        <w:rPr>
          <w:rFonts w:ascii="Trebuchet MS" w:hAnsi="Trebuchet MS"/>
          <w:sz w:val="24"/>
        </w:rPr>
      </w:pPr>
      <w:r w:rsidRPr="00B15554">
        <w:rPr>
          <w:rFonts w:ascii="Trebuchet MS" w:hAnsi="Trebuchet MS"/>
          <w:noProof/>
        </w:rPr>
        <w:drawing>
          <wp:anchor distT="0" distB="0" distL="114300" distR="114300" simplePos="0" relativeHeight="251659264" behindDoc="0" locked="0" layoutInCell="1" allowOverlap="1" wp14:anchorId="1C669ED8" wp14:editId="27E89265">
            <wp:simplePos x="0" y="0"/>
            <wp:positionH relativeFrom="margin">
              <wp:posOffset>2657475</wp:posOffset>
            </wp:positionH>
            <wp:positionV relativeFrom="margin">
              <wp:posOffset>1464310</wp:posOffset>
            </wp:positionV>
            <wp:extent cx="3465830" cy="3697605"/>
            <wp:effectExtent l="0" t="0" r="0" b="0"/>
            <wp:wrapSquare wrapText="bothSides"/>
            <wp:docPr id="3150" name="Picture 3150" descr="ARC Region Map with Legend and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0" descr="ARC Region Map with Legend and Scale"/>
                    <pic:cNvPicPr>
                      <a:picLocks noChangeAspect="1" noChangeArrowheads="1"/>
                    </pic:cNvPicPr>
                  </pic:nvPicPr>
                  <pic:blipFill>
                    <a:blip r:embed="rId13" cstate="print"/>
                    <a:srcRect/>
                    <a:stretch>
                      <a:fillRect/>
                    </a:stretch>
                  </pic:blipFill>
                  <pic:spPr bwMode="auto">
                    <a:xfrm>
                      <a:off x="0" y="0"/>
                      <a:ext cx="3465830" cy="3697605"/>
                    </a:xfrm>
                    <a:prstGeom prst="rect">
                      <a:avLst/>
                    </a:prstGeom>
                    <a:noFill/>
                    <a:ln w="9525">
                      <a:noFill/>
                      <a:miter lim="800000"/>
                      <a:headEnd/>
                      <a:tailEnd/>
                    </a:ln>
                  </pic:spPr>
                </pic:pic>
              </a:graphicData>
            </a:graphic>
          </wp:anchor>
        </w:drawing>
      </w:r>
      <w:r w:rsidRPr="00B15554">
        <w:rPr>
          <w:rFonts w:ascii="Trebuchet MS" w:hAnsi="Trebuchet MS"/>
          <w:sz w:val="24"/>
        </w:rPr>
        <w:t>In South Carolina, the northwestern counties of Anderson, Cherokee, Greenville, Pickens, Oconee, and Spartanburg are within the Appalachian Region.  Because only six counties are eligible under the program, many aspects of state and local admi</w:t>
      </w:r>
      <w:r>
        <w:rPr>
          <w:rFonts w:ascii="Trebuchet MS" w:hAnsi="Trebuchet MS"/>
          <w:sz w:val="24"/>
        </w:rPr>
        <w:t xml:space="preserve">nistration have been combined. </w:t>
      </w:r>
      <w:r w:rsidRPr="00B15554">
        <w:rPr>
          <w:rFonts w:ascii="Trebuchet MS" w:hAnsi="Trebuchet MS"/>
          <w:sz w:val="24"/>
        </w:rPr>
        <w:t xml:space="preserve">The Governor has designated the Department of Commerce, Grants Administration, to provide policy direction, to oversee the planning and project development process, to maintain central fiscal management, and to coordinate activities among organizations at the sub-state level.  </w:t>
      </w:r>
    </w:p>
    <w:p w:rsidR="003B5CAC" w:rsidRPr="00B15554" w:rsidRDefault="003B5CAC" w:rsidP="003B5CAC">
      <w:pPr>
        <w:jc w:val="both"/>
        <w:rPr>
          <w:rFonts w:ascii="Trebuchet MS" w:hAnsi="Trebuchet MS"/>
          <w:sz w:val="24"/>
        </w:rPr>
      </w:pPr>
      <w:r w:rsidRPr="00B15554">
        <w:rPr>
          <w:rFonts w:ascii="Trebuchet MS" w:hAnsi="Trebuchet MS"/>
          <w:sz w:val="24"/>
        </w:rPr>
        <w:t>However, a portion of actual planning, technical assistance, and local administration required to successfully implement the A</w:t>
      </w:r>
      <w:r>
        <w:rPr>
          <w:rFonts w:ascii="Trebuchet MS" w:hAnsi="Trebuchet MS"/>
          <w:sz w:val="24"/>
        </w:rPr>
        <w:t>RC</w:t>
      </w:r>
      <w:r w:rsidRPr="00B15554">
        <w:rPr>
          <w:rFonts w:ascii="Trebuchet MS" w:hAnsi="Trebuchet MS"/>
          <w:sz w:val="24"/>
        </w:rPr>
        <w:t xml:space="preserve"> Program has been delegated to the South Carolina Appalachian Council of Governments.</w:t>
      </w:r>
    </w:p>
    <w:p w:rsidR="003B5CAC" w:rsidRPr="00B15554" w:rsidRDefault="003B5CAC" w:rsidP="003B5CAC">
      <w:pPr>
        <w:jc w:val="both"/>
        <w:rPr>
          <w:rFonts w:ascii="Trebuchet MS" w:hAnsi="Trebuchet MS"/>
          <w:sz w:val="24"/>
        </w:rPr>
      </w:pPr>
    </w:p>
    <w:p w:rsidR="003B5CAC" w:rsidRDefault="003B5CAC" w:rsidP="003B5CAC">
      <w:pPr>
        <w:pStyle w:val="BodyText21"/>
      </w:pPr>
      <w:r w:rsidRPr="00B15554">
        <w:rPr>
          <w:rFonts w:ascii="Trebuchet MS" w:hAnsi="Trebuchet MS"/>
        </w:rPr>
        <w:t>The South Carolina Appalachian Council of Governments (COG) created in 1971, evolved from the South Carolina Appalachian Advisory Commission, established in 1965 by Governor Robert McNair as a local development district (LDD) to administer the Appalachian Regional Commission Program.  Today, the COG serves Appalachian South Carolina through a variety of functions including regional planning, local administration of several federal and state programs, management assistance to local governments, information systems and technology, workforce development and small business lending.  The COG has also developed a mechanism for local level involvement in preparing plans and recommending projects for Appalachian South Carolina.</w:t>
      </w:r>
      <w:r w:rsidRPr="00317779">
        <w:t xml:space="preserve"> </w:t>
      </w:r>
    </w:p>
    <w:p w:rsidR="003B5CAC" w:rsidRPr="00317779" w:rsidRDefault="003B5CAC" w:rsidP="003B5CAC">
      <w:pPr>
        <w:pStyle w:val="BodyText21"/>
        <w:rPr>
          <w:rFonts w:ascii="Trebuchet MS" w:hAnsi="Trebuchet MS"/>
        </w:rPr>
      </w:pPr>
    </w:p>
    <w:p w:rsidR="003B5CAC" w:rsidRPr="00B15554" w:rsidRDefault="003B5CAC" w:rsidP="003B5CAC">
      <w:pPr>
        <w:pStyle w:val="BodyText21"/>
        <w:rPr>
          <w:rFonts w:ascii="Trebuchet MS" w:hAnsi="Trebuchet MS"/>
        </w:rPr>
      </w:pPr>
      <w:r w:rsidRPr="00317779">
        <w:rPr>
          <w:rFonts w:ascii="Trebuchet MS" w:hAnsi="Trebuchet MS"/>
        </w:rPr>
        <w:t xml:space="preserve">The State Department of Commerce undertakes a planning process for housing, community and economic development that includes local government and public participation.  A series of surveys, focus groups, and public hearings were held to identify needs and establish priorities.  Many aspects of state and local Appalachian activity coincide since only six counties in South Carolina are covered under the ARC program.  With policy direction from the Governor's Office and the SC Department of Commerce, the SC Appalachian Council of Governments is involved in the planning and project development activities required for implementation of the State's Appalachian </w:t>
      </w:r>
      <w:r w:rsidRPr="00317779">
        <w:rPr>
          <w:rFonts w:ascii="Trebuchet MS" w:hAnsi="Trebuchet MS"/>
        </w:rPr>
        <w:lastRenderedPageBreak/>
        <w:t>program.  The COG has developed a mechanism for local level public involvement in preparing plans and recommending projects for Appalachian So</w:t>
      </w:r>
      <w:r w:rsidR="000E2831">
        <w:rPr>
          <w:rFonts w:ascii="Trebuchet MS" w:hAnsi="Trebuchet MS"/>
        </w:rPr>
        <w:t>uth Carolina.  These activities</w:t>
      </w:r>
      <w:r w:rsidRPr="00317779">
        <w:rPr>
          <w:rFonts w:ascii="Trebuchet MS" w:hAnsi="Trebuchet MS"/>
        </w:rPr>
        <w:t xml:space="preserve"> serve the dual function of fulfilling requirements for local input at the district level and the state level.</w:t>
      </w:r>
    </w:p>
    <w:p w:rsidR="003B5CAC" w:rsidRDefault="003B5CAC" w:rsidP="003B5CAC">
      <w:pPr>
        <w:tabs>
          <w:tab w:val="left" w:pos="720"/>
          <w:tab w:val="left" w:pos="9090"/>
        </w:tabs>
        <w:jc w:val="both"/>
        <w:rPr>
          <w:rFonts w:ascii="Trebuchet MS" w:hAnsi="Trebuchet MS"/>
          <w:sz w:val="24"/>
          <w:szCs w:val="24"/>
        </w:rPr>
      </w:pPr>
    </w:p>
    <w:p w:rsidR="003B5CAC" w:rsidRDefault="003B5CAC" w:rsidP="003B5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rebuchet MS" w:hAnsi="Trebuchet MS"/>
          <w:sz w:val="24"/>
        </w:rPr>
      </w:pPr>
      <w:r w:rsidRPr="00B15554">
        <w:rPr>
          <w:rFonts w:ascii="Trebuchet MS" w:hAnsi="Trebuchet MS"/>
          <w:sz w:val="24"/>
          <w:szCs w:val="24"/>
        </w:rPr>
        <w:t>The South Carolina Appalachian Development Plan for FY 20</w:t>
      </w:r>
      <w:r w:rsidR="009E35F1">
        <w:rPr>
          <w:rFonts w:ascii="Trebuchet MS" w:hAnsi="Trebuchet MS"/>
          <w:sz w:val="24"/>
          <w:szCs w:val="24"/>
        </w:rPr>
        <w:t>20</w:t>
      </w:r>
      <w:r w:rsidRPr="00B15554">
        <w:rPr>
          <w:rFonts w:ascii="Trebuchet MS" w:hAnsi="Trebuchet MS"/>
          <w:sz w:val="24"/>
          <w:szCs w:val="24"/>
        </w:rPr>
        <w:t>-20</w:t>
      </w:r>
      <w:r w:rsidR="00B70F1F">
        <w:rPr>
          <w:rFonts w:ascii="Trebuchet MS" w:hAnsi="Trebuchet MS"/>
          <w:sz w:val="24"/>
          <w:szCs w:val="24"/>
        </w:rPr>
        <w:t>2</w:t>
      </w:r>
      <w:r w:rsidR="00A600C1">
        <w:rPr>
          <w:rFonts w:ascii="Trebuchet MS" w:hAnsi="Trebuchet MS"/>
          <w:sz w:val="24"/>
          <w:szCs w:val="24"/>
        </w:rPr>
        <w:t>3</w:t>
      </w:r>
      <w:r>
        <w:rPr>
          <w:rFonts w:ascii="Trebuchet MS" w:hAnsi="Trebuchet MS"/>
          <w:sz w:val="24"/>
          <w:szCs w:val="24"/>
        </w:rPr>
        <w:t xml:space="preserve"> is consistent with ARC’s mission</w:t>
      </w:r>
      <w:r w:rsidRPr="00DF7163">
        <w:rPr>
          <w:rFonts w:ascii="Trebuchet MS" w:hAnsi="Trebuchet MS"/>
          <w:sz w:val="24"/>
          <w:szCs w:val="24"/>
        </w:rPr>
        <w:t xml:space="preserve"> to innovate, partner, and invest to build community capacity and strengthen economic growth to help the Region achieve socioeconomic parity with the nation.  </w:t>
      </w:r>
      <w:r w:rsidRPr="00B15554">
        <w:rPr>
          <w:rFonts w:ascii="Trebuchet MS" w:hAnsi="Trebuchet MS"/>
          <w:sz w:val="24"/>
          <w:szCs w:val="24"/>
        </w:rPr>
        <w:t>The plan focuses on the need to make investments in jobs, infrastructure, education and training while considering the needs to protect natural resources, and strengthen communities.   Implementation of the plan will involve a network of partnerships from the federal, state and local level involving public, private and non-profit efforts and resources.  The State’s efforts will be based on the ARC</w:t>
      </w:r>
      <w:r>
        <w:rPr>
          <w:rFonts w:ascii="Trebuchet MS" w:hAnsi="Trebuchet MS"/>
          <w:sz w:val="24"/>
          <w:szCs w:val="24"/>
        </w:rPr>
        <w:t>’s Strategic Investment Goals</w:t>
      </w:r>
      <w:r w:rsidRPr="00B15554">
        <w:rPr>
          <w:rFonts w:ascii="Trebuchet MS" w:hAnsi="Trebuchet MS"/>
          <w:sz w:val="24"/>
          <w:szCs w:val="24"/>
        </w:rPr>
        <w:t>:</w:t>
      </w:r>
      <w:r>
        <w:rPr>
          <w:rFonts w:ascii="Trebuchet MS" w:hAnsi="Trebuchet MS"/>
          <w:sz w:val="24"/>
          <w:szCs w:val="24"/>
        </w:rPr>
        <w:t xml:space="preserve"> </w:t>
      </w:r>
      <w:r w:rsidRPr="00DF7163">
        <w:rPr>
          <w:rFonts w:ascii="Trebuchet MS" w:hAnsi="Trebuchet MS"/>
          <w:sz w:val="24"/>
        </w:rPr>
        <w:t>Economic Opportunities</w:t>
      </w:r>
      <w:r>
        <w:rPr>
          <w:rFonts w:ascii="Trebuchet MS" w:hAnsi="Trebuchet MS"/>
          <w:sz w:val="24"/>
          <w:szCs w:val="24"/>
        </w:rPr>
        <w:t xml:space="preserve">, </w:t>
      </w:r>
      <w:r w:rsidRPr="00DF7163">
        <w:rPr>
          <w:rFonts w:ascii="Trebuchet MS" w:hAnsi="Trebuchet MS"/>
          <w:sz w:val="24"/>
        </w:rPr>
        <w:t>Ready Workforce</w:t>
      </w:r>
      <w:r>
        <w:rPr>
          <w:rFonts w:ascii="Trebuchet MS" w:hAnsi="Trebuchet MS"/>
          <w:sz w:val="24"/>
          <w:szCs w:val="24"/>
        </w:rPr>
        <w:t xml:space="preserve">, </w:t>
      </w:r>
      <w:r w:rsidRPr="00DF7163">
        <w:rPr>
          <w:rFonts w:ascii="Trebuchet MS" w:hAnsi="Trebuchet MS"/>
          <w:sz w:val="24"/>
        </w:rPr>
        <w:t>Critical Infrastructure</w:t>
      </w:r>
      <w:r>
        <w:rPr>
          <w:rFonts w:ascii="Trebuchet MS" w:hAnsi="Trebuchet MS"/>
          <w:sz w:val="24"/>
        </w:rPr>
        <w:t xml:space="preserve">, </w:t>
      </w:r>
      <w:r w:rsidRPr="00DF7163">
        <w:rPr>
          <w:rFonts w:ascii="Trebuchet MS" w:hAnsi="Trebuchet MS"/>
          <w:sz w:val="24"/>
        </w:rPr>
        <w:t>Natural and Cultural Assets</w:t>
      </w:r>
      <w:r>
        <w:rPr>
          <w:rFonts w:ascii="Trebuchet MS" w:hAnsi="Trebuchet MS"/>
          <w:sz w:val="24"/>
        </w:rPr>
        <w:t xml:space="preserve"> and </w:t>
      </w:r>
      <w:r w:rsidRPr="00DF7163">
        <w:rPr>
          <w:rFonts w:ascii="Trebuchet MS" w:hAnsi="Trebuchet MS"/>
          <w:sz w:val="24"/>
        </w:rPr>
        <w:t>Leadership and Community Capacity</w:t>
      </w:r>
      <w:r>
        <w:rPr>
          <w:rFonts w:ascii="Trebuchet MS" w:hAnsi="Trebuchet MS"/>
          <w:sz w:val="24"/>
        </w:rPr>
        <w:t>.</w:t>
      </w:r>
    </w:p>
    <w:p w:rsidR="003B5CAC" w:rsidRDefault="003B5CAC">
      <w:pPr>
        <w:overflowPunct/>
        <w:autoSpaceDE/>
        <w:autoSpaceDN/>
        <w:adjustRightInd/>
        <w:spacing w:after="200" w:line="276" w:lineRule="auto"/>
        <w:textAlignment w:val="auto"/>
        <w:rPr>
          <w:rFonts w:ascii="Trebuchet MS" w:hAnsi="Trebuchet MS"/>
          <w:sz w:val="24"/>
        </w:rPr>
      </w:pPr>
      <w:r>
        <w:rPr>
          <w:rFonts w:ascii="Trebuchet MS" w:hAnsi="Trebuchet MS"/>
          <w:sz w:val="24"/>
        </w:rPr>
        <w:br w:type="page"/>
      </w:r>
    </w:p>
    <w:p w:rsidR="003B5CAC" w:rsidRPr="00B15554" w:rsidRDefault="003B5CAC" w:rsidP="003B5CAC">
      <w:pPr>
        <w:pBdr>
          <w:bottom w:val="single" w:sz="6" w:space="1" w:color="auto"/>
        </w:pBdr>
        <w:tabs>
          <w:tab w:val="left" w:pos="9090"/>
        </w:tabs>
        <w:rPr>
          <w:rFonts w:ascii="Trebuchet MS" w:hAnsi="Trebuchet MS"/>
          <w:b/>
          <w:sz w:val="24"/>
          <w:szCs w:val="24"/>
        </w:rPr>
      </w:pPr>
      <w:r w:rsidRPr="00B15554">
        <w:rPr>
          <w:rFonts w:ascii="Trebuchet MS" w:hAnsi="Trebuchet MS"/>
          <w:b/>
          <w:sz w:val="24"/>
          <w:szCs w:val="24"/>
        </w:rPr>
        <w:lastRenderedPageBreak/>
        <w:t xml:space="preserve">Overview </w:t>
      </w:r>
      <w:r w:rsidRPr="00B97DF5">
        <w:rPr>
          <w:rFonts w:ascii="Trebuchet MS" w:hAnsi="Trebuchet MS"/>
          <w:b/>
          <w:bCs/>
          <w:sz w:val="24"/>
        </w:rPr>
        <w:t>&amp; Assessment</w:t>
      </w:r>
      <w:r w:rsidRPr="00B97DF5">
        <w:rPr>
          <w:rFonts w:ascii="Trebuchet MS" w:hAnsi="Trebuchet MS"/>
          <w:b/>
          <w:sz w:val="24"/>
          <w:szCs w:val="24"/>
        </w:rPr>
        <w:t xml:space="preserve"> of</w:t>
      </w:r>
      <w:r w:rsidRPr="00B15554">
        <w:rPr>
          <w:rFonts w:ascii="Trebuchet MS" w:hAnsi="Trebuchet MS"/>
          <w:b/>
          <w:sz w:val="24"/>
          <w:szCs w:val="24"/>
        </w:rPr>
        <w:t xml:space="preserve"> Appalachian South Carolina</w:t>
      </w:r>
    </w:p>
    <w:p w:rsidR="003B5CAC" w:rsidRPr="00B15554" w:rsidRDefault="003B5CAC" w:rsidP="003B5CAC">
      <w:pPr>
        <w:tabs>
          <w:tab w:val="left" w:pos="9090"/>
        </w:tabs>
        <w:rPr>
          <w:rFonts w:ascii="Trebuchet MS" w:hAnsi="Trebuchet MS"/>
          <w:sz w:val="24"/>
          <w:szCs w:val="24"/>
        </w:rPr>
      </w:pPr>
    </w:p>
    <w:p w:rsidR="00847F39" w:rsidRDefault="00847F39" w:rsidP="00847F39">
      <w:pPr>
        <w:jc w:val="both"/>
        <w:rPr>
          <w:rFonts w:ascii="Trebuchet MS" w:hAnsi="Trebuchet MS"/>
        </w:rPr>
      </w:pPr>
      <w:r w:rsidRPr="00847F39">
        <w:rPr>
          <w:rFonts w:ascii="Trebuchet MS" w:hAnsi="Trebuchet MS"/>
          <w:sz w:val="24"/>
          <w:szCs w:val="24"/>
        </w:rPr>
        <w:t>As part of this planning effort, the State has undertaken an assessment of its strengths, weaknesses, needs, and opportunities relative to sustainability and economic competitiveness.  The resulting plan provides a framework to increase prosperity and economic opportunities for its citizens.  In order to achieve this, South Carolina has developed priorities to ensure that our State provides a more competitive economy and a sustainable quality of life for the citizens within Appalachian South Carolina and throughout the entire State.</w:t>
      </w:r>
      <w:r w:rsidRPr="00B15554">
        <w:rPr>
          <w:rFonts w:ascii="Trebuchet MS" w:hAnsi="Trebuchet MS"/>
        </w:rPr>
        <w:t xml:space="preserve">  </w:t>
      </w:r>
    </w:p>
    <w:p w:rsidR="00847F39" w:rsidRPr="00B15554" w:rsidRDefault="00847F39" w:rsidP="00847F39">
      <w:pPr>
        <w:jc w:val="both"/>
        <w:rPr>
          <w:rFonts w:ascii="Trebuchet MS" w:hAnsi="Trebuchet MS"/>
          <w:sz w:val="24"/>
        </w:rPr>
      </w:pPr>
    </w:p>
    <w:p w:rsidR="003B5CAC" w:rsidRPr="00B15554" w:rsidRDefault="003B5CAC" w:rsidP="003B5CAC">
      <w:pPr>
        <w:jc w:val="both"/>
        <w:rPr>
          <w:rFonts w:ascii="Trebuchet MS" w:hAnsi="Trebuchet MS"/>
          <w:sz w:val="24"/>
          <w:szCs w:val="24"/>
        </w:rPr>
      </w:pPr>
      <w:r w:rsidRPr="00B15554">
        <w:rPr>
          <w:rFonts w:ascii="Trebuchet MS" w:hAnsi="Trebuchet MS"/>
          <w:sz w:val="24"/>
          <w:szCs w:val="24"/>
        </w:rPr>
        <w:t xml:space="preserve">Appalachian South Carolina covers about 3,800 square miles, 123 square miles of which are National Forest, partially within the sparsely settled Blue Ridge Mountain Range, but mainly in the more prosperous Piedmont Crescent stretching from Greensboro, North Carolina southward to Atlanta, Georgia.  Appalachian South Carolina displays highs and lows in economic and quality of life indicators.  The more urban areas rank higher, but the rural areas still face significant challenges to increased prosperity. </w:t>
      </w:r>
    </w:p>
    <w:p w:rsidR="003B5CAC" w:rsidRPr="00B15554" w:rsidRDefault="003B5CAC" w:rsidP="003B5CAC">
      <w:pPr>
        <w:jc w:val="both"/>
        <w:rPr>
          <w:rFonts w:ascii="Trebuchet MS" w:hAnsi="Trebuchet MS"/>
          <w:sz w:val="24"/>
          <w:szCs w:val="24"/>
        </w:rPr>
      </w:pPr>
    </w:p>
    <w:p w:rsidR="003B5CAC" w:rsidRPr="00B15554" w:rsidRDefault="003B5CAC" w:rsidP="003B5CAC">
      <w:pPr>
        <w:rPr>
          <w:rFonts w:ascii="Trebuchet MS" w:hAnsi="Trebuchet MS"/>
          <w:b/>
          <w:sz w:val="24"/>
          <w:szCs w:val="24"/>
        </w:rPr>
      </w:pPr>
      <w:r w:rsidRPr="00B15554">
        <w:rPr>
          <w:rFonts w:ascii="Trebuchet MS" w:hAnsi="Trebuchet MS"/>
          <w:b/>
          <w:sz w:val="24"/>
          <w:szCs w:val="24"/>
        </w:rPr>
        <w:t>The People</w:t>
      </w:r>
    </w:p>
    <w:p w:rsidR="003B5CAC" w:rsidRPr="00D1080B" w:rsidRDefault="0015303A" w:rsidP="003B5CAC">
      <w:pPr>
        <w:jc w:val="both"/>
        <w:rPr>
          <w:rFonts w:ascii="Trebuchet MS" w:hAnsi="Trebuchet MS"/>
          <w:color w:val="FF0000"/>
          <w:sz w:val="24"/>
          <w:szCs w:val="24"/>
        </w:rPr>
      </w:pPr>
      <w:r>
        <w:rPr>
          <w:noProof/>
        </w:rPr>
        <w:drawing>
          <wp:anchor distT="0" distB="0" distL="114300" distR="114300" simplePos="0" relativeHeight="251675648" behindDoc="1" locked="0" layoutInCell="1" allowOverlap="1" wp14:anchorId="1C515E21">
            <wp:simplePos x="0" y="0"/>
            <wp:positionH relativeFrom="column">
              <wp:posOffset>2664460</wp:posOffset>
            </wp:positionH>
            <wp:positionV relativeFrom="paragraph">
              <wp:posOffset>753745</wp:posOffset>
            </wp:positionV>
            <wp:extent cx="3879215" cy="3191510"/>
            <wp:effectExtent l="0" t="0" r="6985" b="8890"/>
            <wp:wrapSquare wrapText="bothSides"/>
            <wp:docPr id="17" name="Chart 17">
              <a:extLst xmlns:a="http://schemas.openxmlformats.org/drawingml/2006/main">
                <a:ext uri="{FF2B5EF4-FFF2-40B4-BE49-F238E27FC236}">
                  <a16:creationId xmlns:a16="http://schemas.microsoft.com/office/drawing/2014/main" id="{90BAB8FA-724E-479E-8C82-9BDE985F6F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3B5CAC" w:rsidRPr="00B15554">
        <w:rPr>
          <w:rFonts w:ascii="Trebuchet MS" w:hAnsi="Trebuchet MS"/>
          <w:sz w:val="24"/>
          <w:szCs w:val="24"/>
        </w:rPr>
        <w:t>There are</w:t>
      </w:r>
      <w:r w:rsidR="00721FD3">
        <w:rPr>
          <w:rFonts w:ascii="Trebuchet MS" w:hAnsi="Trebuchet MS"/>
          <w:sz w:val="24"/>
          <w:szCs w:val="24"/>
        </w:rPr>
        <w:t xml:space="preserve"> </w:t>
      </w:r>
      <w:r w:rsidR="003B5CAC" w:rsidRPr="00B15554">
        <w:rPr>
          <w:rFonts w:ascii="Trebuchet MS" w:hAnsi="Trebuchet MS"/>
          <w:sz w:val="24"/>
          <w:szCs w:val="24"/>
        </w:rPr>
        <w:t>an estimated 1,2</w:t>
      </w:r>
      <w:r w:rsidR="00721FD3">
        <w:rPr>
          <w:rFonts w:ascii="Trebuchet MS" w:hAnsi="Trebuchet MS"/>
          <w:sz w:val="24"/>
          <w:szCs w:val="24"/>
        </w:rPr>
        <w:t>88</w:t>
      </w:r>
      <w:r w:rsidR="003B5CAC" w:rsidRPr="00B15554">
        <w:rPr>
          <w:rFonts w:ascii="Trebuchet MS" w:hAnsi="Trebuchet MS"/>
          <w:sz w:val="24"/>
          <w:szCs w:val="24"/>
        </w:rPr>
        <w:t>,</w:t>
      </w:r>
      <w:r w:rsidR="00721FD3">
        <w:rPr>
          <w:rFonts w:ascii="Trebuchet MS" w:hAnsi="Trebuchet MS"/>
          <w:sz w:val="24"/>
          <w:szCs w:val="24"/>
        </w:rPr>
        <w:t>972</w:t>
      </w:r>
      <w:r w:rsidR="00721FD3">
        <w:rPr>
          <w:rFonts w:ascii="Trebuchet MS" w:hAnsi="Trebuchet MS"/>
          <w:sz w:val="24"/>
          <w:szCs w:val="24"/>
          <w:vertAlign w:val="superscript"/>
        </w:rPr>
        <w:t>1</w:t>
      </w:r>
      <w:r w:rsidR="00721FD3">
        <w:rPr>
          <w:rFonts w:ascii="Trebuchet MS" w:hAnsi="Trebuchet MS"/>
          <w:sz w:val="24"/>
          <w:szCs w:val="24"/>
        </w:rPr>
        <w:t xml:space="preserve"> </w:t>
      </w:r>
      <w:r w:rsidR="003B5CAC" w:rsidRPr="00B15554">
        <w:rPr>
          <w:rFonts w:ascii="Trebuchet MS" w:hAnsi="Trebuchet MS"/>
          <w:sz w:val="24"/>
          <w:szCs w:val="24"/>
        </w:rPr>
        <w:t xml:space="preserve">persons currently residing in the six counties, representing one quarter of the entire state’s population.  </w:t>
      </w:r>
      <w:r w:rsidR="003B5CAC" w:rsidRPr="00E01052">
        <w:rPr>
          <w:rFonts w:ascii="Trebuchet MS" w:hAnsi="Trebuchet MS"/>
          <w:sz w:val="24"/>
          <w:szCs w:val="24"/>
        </w:rPr>
        <w:t xml:space="preserve">The region’s population increased </w:t>
      </w:r>
      <w:r w:rsidR="00E01052" w:rsidRPr="00E01052">
        <w:rPr>
          <w:rFonts w:ascii="Trebuchet MS" w:hAnsi="Trebuchet MS"/>
          <w:sz w:val="24"/>
          <w:szCs w:val="24"/>
        </w:rPr>
        <w:t>7.45</w:t>
      </w:r>
      <w:r w:rsidR="003B5CAC" w:rsidRPr="00E01052">
        <w:rPr>
          <w:rFonts w:ascii="Trebuchet MS" w:hAnsi="Trebuchet MS"/>
          <w:sz w:val="24"/>
          <w:szCs w:val="24"/>
        </w:rPr>
        <w:t xml:space="preserve"> percent from 2010 to 201</w:t>
      </w:r>
      <w:r w:rsidR="00E01052" w:rsidRPr="00E01052">
        <w:rPr>
          <w:rFonts w:ascii="Trebuchet MS" w:hAnsi="Trebuchet MS"/>
          <w:sz w:val="24"/>
          <w:szCs w:val="24"/>
        </w:rPr>
        <w:t>8</w:t>
      </w:r>
      <w:r w:rsidR="00E01052">
        <w:rPr>
          <w:rFonts w:ascii="Trebuchet MS" w:hAnsi="Trebuchet MS"/>
          <w:sz w:val="24"/>
          <w:szCs w:val="24"/>
          <w:vertAlign w:val="superscript"/>
        </w:rPr>
        <w:t>2</w:t>
      </w:r>
      <w:r w:rsidR="003B5CAC" w:rsidRPr="00296B33">
        <w:rPr>
          <w:rFonts w:ascii="Trebuchet MS" w:hAnsi="Trebuchet MS"/>
          <w:sz w:val="24"/>
          <w:szCs w:val="24"/>
        </w:rPr>
        <w:t xml:space="preserve">, and is expected to increase about </w:t>
      </w:r>
      <w:r w:rsidR="0047433A" w:rsidRPr="00296B33">
        <w:rPr>
          <w:rFonts w:ascii="Trebuchet MS" w:hAnsi="Trebuchet MS"/>
          <w:sz w:val="24"/>
          <w:szCs w:val="24"/>
        </w:rPr>
        <w:t>11</w:t>
      </w:r>
      <w:r w:rsidR="003B5CAC" w:rsidRPr="00296B33">
        <w:rPr>
          <w:rFonts w:ascii="Trebuchet MS" w:hAnsi="Trebuchet MS"/>
          <w:sz w:val="24"/>
          <w:szCs w:val="24"/>
        </w:rPr>
        <w:t xml:space="preserve"> percent by 2030</w:t>
      </w:r>
      <w:r w:rsidR="00296B33">
        <w:rPr>
          <w:rFonts w:ascii="Trebuchet MS" w:hAnsi="Trebuchet MS"/>
          <w:sz w:val="24"/>
          <w:szCs w:val="24"/>
          <w:vertAlign w:val="superscript"/>
        </w:rPr>
        <w:t>3</w:t>
      </w:r>
      <w:r w:rsidR="003B5CAC" w:rsidRPr="00296B33">
        <w:rPr>
          <w:rFonts w:ascii="Trebuchet MS" w:hAnsi="Trebuchet MS"/>
          <w:sz w:val="24"/>
          <w:szCs w:val="24"/>
        </w:rPr>
        <w:t xml:space="preserve">.  </w:t>
      </w:r>
      <w:r w:rsidR="003B5CAC" w:rsidRPr="0088029B">
        <w:rPr>
          <w:rFonts w:ascii="Trebuchet MS" w:hAnsi="Trebuchet MS"/>
          <w:sz w:val="24"/>
          <w:szCs w:val="24"/>
        </w:rPr>
        <w:t xml:space="preserve">Appalachian South Carolina </w:t>
      </w:r>
      <w:r w:rsidR="006A4145" w:rsidRPr="0088029B">
        <w:rPr>
          <w:rFonts w:ascii="Trebuchet MS" w:hAnsi="Trebuchet MS"/>
          <w:sz w:val="24"/>
          <w:szCs w:val="24"/>
        </w:rPr>
        <w:t>exceeds t</w:t>
      </w:r>
      <w:r w:rsidR="003B5CAC" w:rsidRPr="0088029B">
        <w:rPr>
          <w:rFonts w:ascii="Trebuchet MS" w:hAnsi="Trebuchet MS"/>
          <w:sz w:val="24"/>
          <w:szCs w:val="24"/>
        </w:rPr>
        <w:t xml:space="preserve">he United States’ expected increase of </w:t>
      </w:r>
      <w:r w:rsidR="0088029B" w:rsidRPr="0088029B">
        <w:rPr>
          <w:rFonts w:ascii="Trebuchet MS" w:hAnsi="Trebuchet MS"/>
          <w:sz w:val="24"/>
          <w:szCs w:val="24"/>
        </w:rPr>
        <w:t>9</w:t>
      </w:r>
      <w:r w:rsidR="003B5CAC" w:rsidRPr="0088029B">
        <w:rPr>
          <w:rFonts w:ascii="Trebuchet MS" w:hAnsi="Trebuchet MS"/>
          <w:sz w:val="24"/>
          <w:szCs w:val="24"/>
        </w:rPr>
        <w:t>.8 percent by 2030.</w:t>
      </w:r>
      <w:r w:rsidR="0088029B">
        <w:rPr>
          <w:rFonts w:ascii="Trebuchet MS" w:hAnsi="Trebuchet MS"/>
          <w:sz w:val="24"/>
          <w:szCs w:val="24"/>
          <w:vertAlign w:val="superscript"/>
        </w:rPr>
        <w:t>4</w:t>
      </w:r>
      <w:r w:rsidR="003B5CAC" w:rsidRPr="0088029B">
        <w:rPr>
          <w:rFonts w:ascii="Trebuchet MS" w:hAnsi="Trebuchet MS"/>
          <w:sz w:val="24"/>
          <w:szCs w:val="24"/>
        </w:rPr>
        <w:t xml:space="preserve">  </w:t>
      </w:r>
      <w:r w:rsidR="003B5CAC" w:rsidRPr="0015303A">
        <w:rPr>
          <w:rFonts w:ascii="Trebuchet MS" w:hAnsi="Trebuchet MS"/>
          <w:sz w:val="24"/>
          <w:szCs w:val="24"/>
        </w:rPr>
        <w:t>Table 1 shows the population growth in each county of Appalachian SC.</w:t>
      </w:r>
      <w:r w:rsidRPr="0015303A">
        <w:rPr>
          <w:rFonts w:ascii="Trebuchet MS" w:hAnsi="Trebuchet MS"/>
          <w:sz w:val="24"/>
          <w:szCs w:val="24"/>
        </w:rPr>
        <w:t xml:space="preserve">                 </w:t>
      </w:r>
      <w:r w:rsidR="003B5CAC" w:rsidRPr="0015303A">
        <w:rPr>
          <w:rFonts w:ascii="Trebuchet MS" w:hAnsi="Trebuchet MS"/>
          <w:noProof/>
        </w:rPr>
        <w:t xml:space="preserve"> </w:t>
      </w:r>
    </w:p>
    <w:p w:rsidR="003B5CAC" w:rsidRPr="00D1080B" w:rsidRDefault="003B5CAC" w:rsidP="003B5CAC">
      <w:pPr>
        <w:jc w:val="both"/>
        <w:rPr>
          <w:rFonts w:ascii="Trebuchet MS" w:hAnsi="Trebuchet MS"/>
          <w:color w:val="FF0000"/>
          <w:sz w:val="24"/>
          <w:szCs w:val="24"/>
        </w:rPr>
      </w:pPr>
    </w:p>
    <w:p w:rsidR="003B5CAC" w:rsidRPr="00D1080B" w:rsidRDefault="003B5CAC" w:rsidP="003B5CAC">
      <w:pPr>
        <w:jc w:val="both"/>
        <w:rPr>
          <w:rFonts w:ascii="Trebuchet MS" w:hAnsi="Trebuchet MS"/>
          <w:color w:val="FF0000"/>
          <w:sz w:val="24"/>
          <w:szCs w:val="24"/>
        </w:rPr>
      </w:pPr>
      <w:r w:rsidRPr="00D9612D">
        <w:rPr>
          <w:rFonts w:ascii="Trebuchet MS" w:hAnsi="Trebuchet MS"/>
          <w:sz w:val="24"/>
          <w:szCs w:val="24"/>
        </w:rPr>
        <w:t xml:space="preserve">Starting in the 1970’s the region began to urbanize, and in 2000, the region had a 63 percent urban population, which fell far behind the national population of 79 percent urban. In 2010, that rate increased to 72 percent urbanization for Appalachian SC, while the national rate only increased to 81 percent. </w:t>
      </w:r>
      <w:r w:rsidRPr="00066FA5">
        <w:rPr>
          <w:rFonts w:ascii="Trebuchet MS" w:hAnsi="Trebuchet MS"/>
          <w:sz w:val="24"/>
          <w:szCs w:val="24"/>
        </w:rPr>
        <w:t xml:space="preserve">Within the region, Greenville County has the highest urbanization rate </w:t>
      </w:r>
    </w:p>
    <w:p w:rsidR="003B5CAC" w:rsidRPr="00D1080B" w:rsidRDefault="003B5CAC" w:rsidP="003B5CAC">
      <w:pPr>
        <w:jc w:val="both"/>
        <w:rPr>
          <w:rFonts w:ascii="Trebuchet MS" w:hAnsi="Trebuchet MS"/>
          <w:color w:val="FF0000"/>
          <w:sz w:val="24"/>
          <w:szCs w:val="24"/>
        </w:rPr>
      </w:pPr>
    </w:p>
    <w:p w:rsidR="003B5CAC" w:rsidRPr="003B0849" w:rsidRDefault="003B5CAC" w:rsidP="003B5CAC">
      <w:pPr>
        <w:jc w:val="both"/>
        <w:rPr>
          <w:rFonts w:ascii="Trebuchet MS" w:hAnsi="Trebuchet MS"/>
          <w:sz w:val="24"/>
          <w:szCs w:val="24"/>
        </w:rPr>
      </w:pPr>
      <w:r w:rsidRPr="003B0849">
        <w:rPr>
          <w:rFonts w:ascii="Trebuchet MS" w:hAnsi="Trebuchet MS"/>
          <w:sz w:val="24"/>
          <w:szCs w:val="24"/>
        </w:rPr>
        <w:t xml:space="preserve">As in much of the south, population growth in Appalachian South Carolina during the 1950s and 1960s lagged behind that of the nation.  The area's slow growth in population was due to the net migration of persons who sought employment opportunities outside of the region.  However, in the 1970s, 1980s and 1990s this trend of out-migration from the region was reversed due to the expansion of economic opportunities and more attractive living conditions.  The recent migration of both domestic and foreign populations reflects the </w:t>
      </w:r>
      <w:r w:rsidRPr="003B0849">
        <w:rPr>
          <w:rFonts w:ascii="Trebuchet MS" w:hAnsi="Trebuchet MS"/>
          <w:sz w:val="24"/>
          <w:szCs w:val="24"/>
        </w:rPr>
        <w:lastRenderedPageBreak/>
        <w:t>attractiveness of the quality of life, geographic advantages, and nearby amenities within the growing southeast.  It also reflects the success of efforts to attract foreign and out of state investment and jobs.</w:t>
      </w:r>
    </w:p>
    <w:p w:rsidR="003B5CAC" w:rsidRPr="00D1080B" w:rsidRDefault="003B5CAC" w:rsidP="003B5CAC">
      <w:pPr>
        <w:rPr>
          <w:rFonts w:ascii="Trebuchet MS" w:hAnsi="Trebuchet MS"/>
          <w:b/>
          <w:color w:val="FF0000"/>
          <w:sz w:val="24"/>
          <w:szCs w:val="24"/>
        </w:rPr>
      </w:pPr>
    </w:p>
    <w:p w:rsidR="003B5CAC" w:rsidRPr="00DB61C9" w:rsidRDefault="003B5CAC" w:rsidP="003B5CAC">
      <w:pPr>
        <w:rPr>
          <w:rFonts w:ascii="Trebuchet MS" w:hAnsi="Trebuchet MS"/>
          <w:b/>
          <w:sz w:val="24"/>
          <w:szCs w:val="24"/>
        </w:rPr>
      </w:pPr>
      <w:r w:rsidRPr="00DB61C9">
        <w:rPr>
          <w:rFonts w:ascii="Trebuchet MS" w:hAnsi="Trebuchet MS"/>
          <w:b/>
          <w:sz w:val="24"/>
          <w:szCs w:val="24"/>
        </w:rPr>
        <w:t>Education</w:t>
      </w:r>
    </w:p>
    <w:p w:rsidR="003B5CAC" w:rsidRPr="00DB61C9" w:rsidRDefault="003B5CAC" w:rsidP="003B5CAC">
      <w:pPr>
        <w:jc w:val="both"/>
        <w:rPr>
          <w:rFonts w:ascii="Trebuchet MS" w:hAnsi="Trebuchet MS"/>
          <w:sz w:val="24"/>
          <w:szCs w:val="24"/>
        </w:rPr>
      </w:pPr>
      <w:r w:rsidRPr="00DB61C9">
        <w:rPr>
          <w:rFonts w:ascii="Trebuchet MS" w:hAnsi="Trebuchet MS"/>
          <w:sz w:val="24"/>
          <w:szCs w:val="24"/>
        </w:rPr>
        <w:t xml:space="preserve">Educational attainment is directly related to economic opportunity, both for individuals and families as well as for entire communities.  For an individual, a higher level of educational attainment reduces the risk of poverty, improves ability to compete for higher paying jobs, and thereby increases lifetime earnings capacity, correlating directly with many indicators of well-being.  At the community level, workplace needs are changing as technology development and change are occurring at faster levels.  Educational attainment levels within the community indicate capacity for workforce productivity, as well as adaptability and soft skills increasingly required by employers.  Higher educational attainment is also directly related to financial literacy.  </w:t>
      </w:r>
    </w:p>
    <w:p w:rsidR="003B5CAC" w:rsidRPr="00D1080B" w:rsidRDefault="00EE4E3E" w:rsidP="003B5CAC">
      <w:pPr>
        <w:jc w:val="both"/>
        <w:rPr>
          <w:rFonts w:ascii="Trebuchet MS" w:hAnsi="Trebuchet MS"/>
          <w:color w:val="FF0000"/>
          <w:sz w:val="24"/>
          <w:szCs w:val="24"/>
        </w:rPr>
      </w:pPr>
      <w:r w:rsidRPr="00D1080B">
        <w:rPr>
          <w:rFonts w:ascii="Trebuchet MS" w:hAnsi="Trebuchet MS"/>
          <w:noProof/>
          <w:color w:val="FF0000"/>
          <w:sz w:val="24"/>
          <w:szCs w:val="24"/>
        </w:rPr>
        <mc:AlternateContent>
          <mc:Choice Requires="wps">
            <w:drawing>
              <wp:anchor distT="0" distB="0" distL="114300" distR="114300" simplePos="0" relativeHeight="251663360" behindDoc="1" locked="0" layoutInCell="1" allowOverlap="1">
                <wp:simplePos x="0" y="0"/>
                <wp:positionH relativeFrom="column">
                  <wp:posOffset>1918335</wp:posOffset>
                </wp:positionH>
                <wp:positionV relativeFrom="paragraph">
                  <wp:posOffset>162560</wp:posOffset>
                </wp:positionV>
                <wp:extent cx="4644390" cy="1282065"/>
                <wp:effectExtent l="0" t="0" r="99060" b="89535"/>
                <wp:wrapTight wrapText="bothSides">
                  <wp:wrapPolygon edited="0">
                    <wp:start x="0" y="0"/>
                    <wp:lineTo x="0" y="21825"/>
                    <wp:lineTo x="177" y="22788"/>
                    <wp:lineTo x="21972" y="22788"/>
                    <wp:lineTo x="21972" y="1284"/>
                    <wp:lineTo x="21795" y="0"/>
                    <wp:lineTo x="0" y="0"/>
                  </wp:wrapPolygon>
                </wp:wrapTight>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4390" cy="1282065"/>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rsidR="00A600C1" w:rsidRPr="00201EE4" w:rsidRDefault="00A600C1" w:rsidP="003B5CAC">
                            <w:pPr>
                              <w:spacing w:after="60"/>
                              <w:jc w:val="center"/>
                              <w:rPr>
                                <w:rFonts w:asciiTheme="minorHAnsi" w:hAnsiTheme="minorHAnsi"/>
                                <w:b/>
                                <w:sz w:val="22"/>
                              </w:rPr>
                            </w:pPr>
                            <w:r w:rsidRPr="00201EE4">
                              <w:rPr>
                                <w:rFonts w:asciiTheme="minorHAnsi" w:hAnsiTheme="minorHAnsi"/>
                                <w:b/>
                                <w:sz w:val="22"/>
                              </w:rPr>
                              <w:t xml:space="preserve">Table 2: Percent of Population with At Least </w:t>
                            </w:r>
                            <w:r w:rsidRPr="00201EE4">
                              <w:rPr>
                                <w:rFonts w:asciiTheme="minorHAnsi" w:hAnsiTheme="minorHAnsi"/>
                                <w:b/>
                                <w:sz w:val="22"/>
                              </w:rPr>
                              <w:br/>
                              <w:t>a 4-Year College Degree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38"/>
                              <w:gridCol w:w="1310"/>
                              <w:gridCol w:w="1424"/>
                              <w:gridCol w:w="1424"/>
                              <w:gridCol w:w="1424"/>
                            </w:tblGrid>
                            <w:tr w:rsidR="00A600C1" w:rsidRPr="00693679" w:rsidTr="00815A63">
                              <w:trPr>
                                <w:trHeight w:val="284"/>
                                <w:jc w:val="center"/>
                              </w:trPr>
                              <w:tc>
                                <w:tcPr>
                                  <w:tcW w:w="15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693679" w:rsidRDefault="00A600C1">
                                  <w:pPr>
                                    <w:jc w:val="center"/>
                                    <w:rPr>
                                      <w:rFonts w:asciiTheme="minorHAnsi" w:hAnsiTheme="minorHAnsi"/>
                                    </w:rPr>
                                  </w:pPr>
                                  <w:r w:rsidRPr="00693679">
                                    <w:rPr>
                                      <w:rFonts w:asciiTheme="minorHAnsi" w:hAnsiTheme="minorHAnsi"/>
                                    </w:rPr>
                                    <w:t>Area</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DE5B3E" w:rsidRDefault="00A600C1">
                                  <w:pPr>
                                    <w:jc w:val="center"/>
                                    <w:rPr>
                                      <w:rFonts w:asciiTheme="minorHAnsi" w:hAnsiTheme="minorHAnsi"/>
                                      <w:vertAlign w:val="superscript"/>
                                    </w:rPr>
                                  </w:pPr>
                                  <w:r w:rsidRPr="00693679">
                                    <w:rPr>
                                      <w:rFonts w:asciiTheme="minorHAnsi" w:hAnsiTheme="minorHAnsi"/>
                                    </w:rPr>
                                    <w:t>2000</w:t>
                                  </w:r>
                                  <w:r>
                                    <w:rPr>
                                      <w:rFonts w:asciiTheme="minorHAnsi" w:hAnsiTheme="minorHAnsi"/>
                                      <w:vertAlign w:val="superscript"/>
                                    </w:rPr>
                                    <w:t>1</w:t>
                                  </w:r>
                                </w:p>
                              </w:tc>
                              <w:tc>
                                <w:tcPr>
                                  <w:tcW w:w="142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DE5B3E" w:rsidRDefault="00A600C1" w:rsidP="00306AFF">
                                  <w:pPr>
                                    <w:jc w:val="center"/>
                                    <w:rPr>
                                      <w:rFonts w:asciiTheme="minorHAnsi" w:hAnsiTheme="minorHAnsi"/>
                                      <w:vertAlign w:val="superscript"/>
                                    </w:rPr>
                                  </w:pPr>
                                  <w:r w:rsidRPr="00693679">
                                    <w:rPr>
                                      <w:rFonts w:asciiTheme="minorHAnsi" w:hAnsiTheme="minorHAnsi"/>
                                    </w:rPr>
                                    <w:t>2010</w:t>
                                  </w:r>
                                  <w:r>
                                    <w:rPr>
                                      <w:rFonts w:asciiTheme="minorHAnsi" w:hAnsiTheme="minorHAnsi"/>
                                      <w:vertAlign w:val="superscript"/>
                                    </w:rPr>
                                    <w:t>1</w:t>
                                  </w:r>
                                </w:p>
                              </w:tc>
                              <w:tc>
                                <w:tcPr>
                                  <w:tcW w:w="142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DE5B3E" w:rsidRDefault="00A600C1" w:rsidP="00306AFF">
                                  <w:pPr>
                                    <w:jc w:val="center"/>
                                    <w:rPr>
                                      <w:rFonts w:asciiTheme="minorHAnsi" w:hAnsiTheme="minorHAnsi"/>
                                      <w:vertAlign w:val="superscript"/>
                                    </w:rPr>
                                  </w:pPr>
                                  <w:r w:rsidRPr="00693679">
                                    <w:rPr>
                                      <w:rFonts w:asciiTheme="minorHAnsi" w:hAnsiTheme="minorHAnsi"/>
                                    </w:rPr>
                                    <w:t>2013</w:t>
                                  </w:r>
                                  <w:r>
                                    <w:rPr>
                                      <w:rFonts w:asciiTheme="minorHAnsi" w:hAnsiTheme="minorHAnsi"/>
                                      <w:vertAlign w:val="superscript"/>
                                    </w:rPr>
                                    <w:t>1</w:t>
                                  </w:r>
                                </w:p>
                              </w:tc>
                              <w:tc>
                                <w:tcPr>
                                  <w:tcW w:w="142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DE5B3E" w:rsidRDefault="00A600C1" w:rsidP="00306AFF">
                                  <w:pPr>
                                    <w:jc w:val="center"/>
                                    <w:rPr>
                                      <w:rFonts w:asciiTheme="minorHAnsi" w:hAnsiTheme="minorHAnsi"/>
                                      <w:vertAlign w:val="superscript"/>
                                    </w:rPr>
                                  </w:pPr>
                                  <w:r>
                                    <w:rPr>
                                      <w:rFonts w:asciiTheme="minorHAnsi" w:hAnsiTheme="minorHAnsi"/>
                                    </w:rPr>
                                    <w:t>2017</w:t>
                                  </w:r>
                                  <w:r>
                                    <w:rPr>
                                      <w:rFonts w:asciiTheme="minorHAnsi" w:hAnsiTheme="minorHAnsi"/>
                                      <w:vertAlign w:val="superscript"/>
                                    </w:rPr>
                                    <w:t>2</w:t>
                                  </w:r>
                                </w:p>
                              </w:tc>
                            </w:tr>
                            <w:tr w:rsidR="00A600C1" w:rsidRPr="00693679" w:rsidTr="00815A63">
                              <w:trPr>
                                <w:jc w:val="center"/>
                              </w:trPr>
                              <w:tc>
                                <w:tcPr>
                                  <w:tcW w:w="15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693679" w:rsidRDefault="00A600C1">
                                  <w:pPr>
                                    <w:rPr>
                                      <w:rFonts w:asciiTheme="minorHAnsi" w:hAnsiTheme="minorHAnsi"/>
                                    </w:rPr>
                                  </w:pPr>
                                  <w:r w:rsidRPr="00693679">
                                    <w:rPr>
                                      <w:rFonts w:asciiTheme="minorHAnsi" w:hAnsiTheme="minorHAnsi"/>
                                    </w:rPr>
                                    <w:t>Appalachian SC</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693679" w:rsidRDefault="00A600C1">
                                  <w:pPr>
                                    <w:jc w:val="center"/>
                                    <w:rPr>
                                      <w:rFonts w:asciiTheme="minorHAnsi" w:hAnsiTheme="minorHAnsi"/>
                                    </w:rPr>
                                  </w:pPr>
                                  <w:r w:rsidRPr="00693679">
                                    <w:rPr>
                                      <w:rFonts w:asciiTheme="minorHAnsi" w:hAnsiTheme="minorHAnsi"/>
                                    </w:rPr>
                                    <w:t>20.6</w:t>
                                  </w:r>
                                </w:p>
                              </w:tc>
                              <w:tc>
                                <w:tcPr>
                                  <w:tcW w:w="142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693679" w:rsidRDefault="00A600C1" w:rsidP="00306AFF">
                                  <w:pPr>
                                    <w:jc w:val="center"/>
                                    <w:rPr>
                                      <w:rFonts w:asciiTheme="minorHAnsi" w:hAnsiTheme="minorHAnsi"/>
                                    </w:rPr>
                                  </w:pPr>
                                  <w:r w:rsidRPr="00693679">
                                    <w:rPr>
                                      <w:rFonts w:asciiTheme="minorHAnsi" w:hAnsiTheme="minorHAnsi"/>
                                    </w:rPr>
                                    <w:t>23.1</w:t>
                                  </w:r>
                                </w:p>
                              </w:tc>
                              <w:tc>
                                <w:tcPr>
                                  <w:tcW w:w="142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693679" w:rsidRDefault="00A600C1" w:rsidP="00306AFF">
                                  <w:pPr>
                                    <w:jc w:val="center"/>
                                    <w:rPr>
                                      <w:rFonts w:asciiTheme="minorHAnsi" w:hAnsiTheme="minorHAnsi"/>
                                    </w:rPr>
                                  </w:pPr>
                                  <w:r w:rsidRPr="00693679">
                                    <w:rPr>
                                      <w:rFonts w:asciiTheme="minorHAnsi" w:hAnsiTheme="minorHAnsi"/>
                                    </w:rPr>
                                    <w:t>24.7</w:t>
                                  </w:r>
                                </w:p>
                              </w:tc>
                              <w:tc>
                                <w:tcPr>
                                  <w:tcW w:w="142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693679" w:rsidRDefault="00A600C1" w:rsidP="00306AFF">
                                  <w:pPr>
                                    <w:jc w:val="center"/>
                                    <w:rPr>
                                      <w:rFonts w:asciiTheme="minorHAnsi" w:hAnsiTheme="minorHAnsi"/>
                                    </w:rPr>
                                  </w:pPr>
                                  <w:r>
                                    <w:rPr>
                                      <w:rFonts w:asciiTheme="minorHAnsi" w:hAnsiTheme="minorHAnsi"/>
                                    </w:rPr>
                                    <w:t>24.1</w:t>
                                  </w:r>
                                </w:p>
                              </w:tc>
                            </w:tr>
                            <w:tr w:rsidR="00A600C1" w:rsidRPr="00693679" w:rsidTr="00815A63">
                              <w:trPr>
                                <w:jc w:val="center"/>
                              </w:trPr>
                              <w:tc>
                                <w:tcPr>
                                  <w:tcW w:w="15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693679" w:rsidRDefault="00A600C1">
                                  <w:pPr>
                                    <w:rPr>
                                      <w:rFonts w:asciiTheme="minorHAnsi" w:hAnsiTheme="minorHAnsi"/>
                                    </w:rPr>
                                  </w:pPr>
                                  <w:r w:rsidRPr="00693679">
                                    <w:rPr>
                                      <w:rFonts w:asciiTheme="minorHAnsi" w:hAnsiTheme="minorHAnsi"/>
                                    </w:rPr>
                                    <w:t>South Carolina</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693679" w:rsidRDefault="00A600C1">
                                  <w:pPr>
                                    <w:jc w:val="center"/>
                                    <w:rPr>
                                      <w:rFonts w:asciiTheme="minorHAnsi" w:hAnsiTheme="minorHAnsi"/>
                                    </w:rPr>
                                  </w:pPr>
                                  <w:r w:rsidRPr="00693679">
                                    <w:rPr>
                                      <w:rFonts w:asciiTheme="minorHAnsi" w:hAnsiTheme="minorHAnsi"/>
                                    </w:rPr>
                                    <w:t>20.4</w:t>
                                  </w:r>
                                </w:p>
                              </w:tc>
                              <w:tc>
                                <w:tcPr>
                                  <w:tcW w:w="142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693679" w:rsidRDefault="00A600C1">
                                  <w:pPr>
                                    <w:jc w:val="center"/>
                                    <w:rPr>
                                      <w:rFonts w:asciiTheme="minorHAnsi" w:hAnsiTheme="minorHAnsi"/>
                                    </w:rPr>
                                  </w:pPr>
                                  <w:r w:rsidRPr="00693679">
                                    <w:rPr>
                                      <w:rFonts w:asciiTheme="minorHAnsi" w:hAnsiTheme="minorHAnsi"/>
                                    </w:rPr>
                                    <w:t>23.5</w:t>
                                  </w:r>
                                </w:p>
                              </w:tc>
                              <w:tc>
                                <w:tcPr>
                                  <w:tcW w:w="142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693679" w:rsidRDefault="00A600C1">
                                  <w:pPr>
                                    <w:jc w:val="center"/>
                                    <w:rPr>
                                      <w:rFonts w:asciiTheme="minorHAnsi" w:hAnsiTheme="minorHAnsi"/>
                                    </w:rPr>
                                  </w:pPr>
                                  <w:r w:rsidRPr="00693679">
                                    <w:rPr>
                                      <w:rFonts w:asciiTheme="minorHAnsi" w:hAnsiTheme="minorHAnsi"/>
                                    </w:rPr>
                                    <w:t>25.1</w:t>
                                  </w:r>
                                </w:p>
                              </w:tc>
                              <w:tc>
                                <w:tcPr>
                                  <w:tcW w:w="142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693679" w:rsidRDefault="00A600C1">
                                  <w:pPr>
                                    <w:jc w:val="center"/>
                                    <w:rPr>
                                      <w:rFonts w:asciiTheme="minorHAnsi" w:hAnsiTheme="minorHAnsi"/>
                                    </w:rPr>
                                  </w:pPr>
                                  <w:r>
                                    <w:rPr>
                                      <w:rFonts w:asciiTheme="minorHAnsi" w:hAnsiTheme="minorHAnsi"/>
                                    </w:rPr>
                                    <w:t>27.8</w:t>
                                  </w:r>
                                </w:p>
                              </w:tc>
                            </w:tr>
                            <w:tr w:rsidR="00A600C1" w:rsidRPr="00693679" w:rsidTr="00815A63">
                              <w:trPr>
                                <w:trHeight w:val="217"/>
                                <w:jc w:val="center"/>
                              </w:trPr>
                              <w:tc>
                                <w:tcPr>
                                  <w:tcW w:w="15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693679" w:rsidRDefault="00A600C1">
                                  <w:pPr>
                                    <w:rPr>
                                      <w:rFonts w:asciiTheme="minorHAnsi" w:hAnsiTheme="minorHAnsi"/>
                                    </w:rPr>
                                  </w:pPr>
                                  <w:r w:rsidRPr="00693679">
                                    <w:rPr>
                                      <w:rFonts w:asciiTheme="minorHAnsi" w:hAnsiTheme="minorHAnsi"/>
                                    </w:rPr>
                                    <w:t>Nation</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693679" w:rsidRDefault="00A600C1">
                                  <w:pPr>
                                    <w:jc w:val="center"/>
                                    <w:rPr>
                                      <w:rFonts w:asciiTheme="minorHAnsi" w:hAnsiTheme="minorHAnsi"/>
                                    </w:rPr>
                                  </w:pPr>
                                  <w:r w:rsidRPr="00693679">
                                    <w:rPr>
                                      <w:rFonts w:asciiTheme="minorHAnsi" w:hAnsiTheme="minorHAnsi"/>
                                    </w:rPr>
                                    <w:t>24.4</w:t>
                                  </w:r>
                                </w:p>
                              </w:tc>
                              <w:tc>
                                <w:tcPr>
                                  <w:tcW w:w="142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693679" w:rsidRDefault="00A600C1">
                                  <w:pPr>
                                    <w:jc w:val="center"/>
                                    <w:rPr>
                                      <w:rFonts w:asciiTheme="minorHAnsi" w:hAnsiTheme="minorHAnsi"/>
                                    </w:rPr>
                                  </w:pPr>
                                  <w:r w:rsidRPr="00693679">
                                    <w:rPr>
                                      <w:rFonts w:asciiTheme="minorHAnsi" w:hAnsiTheme="minorHAnsi"/>
                                    </w:rPr>
                                    <w:t>27.5</w:t>
                                  </w:r>
                                </w:p>
                              </w:tc>
                              <w:tc>
                                <w:tcPr>
                                  <w:tcW w:w="142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693679" w:rsidRDefault="00A600C1">
                                  <w:pPr>
                                    <w:jc w:val="center"/>
                                    <w:rPr>
                                      <w:rFonts w:asciiTheme="minorHAnsi" w:hAnsiTheme="minorHAnsi"/>
                                    </w:rPr>
                                  </w:pPr>
                                  <w:r w:rsidRPr="00693679">
                                    <w:rPr>
                                      <w:rFonts w:asciiTheme="minorHAnsi" w:hAnsiTheme="minorHAnsi"/>
                                    </w:rPr>
                                    <w:t>28.8</w:t>
                                  </w:r>
                                </w:p>
                              </w:tc>
                              <w:tc>
                                <w:tcPr>
                                  <w:tcW w:w="142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693679" w:rsidRDefault="00A600C1">
                                  <w:pPr>
                                    <w:jc w:val="center"/>
                                    <w:rPr>
                                      <w:rFonts w:asciiTheme="minorHAnsi" w:hAnsiTheme="minorHAnsi"/>
                                    </w:rPr>
                                  </w:pPr>
                                  <w:r>
                                    <w:rPr>
                                      <w:rFonts w:asciiTheme="minorHAnsi" w:hAnsiTheme="minorHAnsi"/>
                                    </w:rPr>
                                    <w:t>32.3</w:t>
                                  </w:r>
                                </w:p>
                              </w:tc>
                            </w:tr>
                          </w:tbl>
                          <w:p w:rsidR="00A600C1" w:rsidRPr="007C46E2" w:rsidRDefault="00A600C1" w:rsidP="003B5CAC">
                            <w:pPr>
                              <w:spacing w:before="60"/>
                              <w:jc w:val="center"/>
                              <w:rPr>
                                <w:rFonts w:ascii="Times New Roman" w:hAnsi="Times New Roman"/>
                                <w:sz w:val="16"/>
                              </w:rPr>
                            </w:pPr>
                            <w:r w:rsidRPr="00693679">
                              <w:rPr>
                                <w:rFonts w:asciiTheme="minorHAnsi" w:hAnsiTheme="minorHAnsi"/>
                                <w:sz w:val="16"/>
                              </w:rPr>
                              <w:t xml:space="preserve">Source: </w:t>
                            </w:r>
                            <w:r>
                              <w:rPr>
                                <w:rFonts w:asciiTheme="minorHAnsi" w:hAnsiTheme="minorHAnsi"/>
                                <w:sz w:val="16"/>
                                <w:vertAlign w:val="superscript"/>
                              </w:rPr>
                              <w:t>1</w:t>
                            </w:r>
                            <w:r w:rsidRPr="00693679">
                              <w:rPr>
                                <w:rFonts w:asciiTheme="minorHAnsi" w:hAnsiTheme="minorHAnsi"/>
                                <w:sz w:val="16"/>
                              </w:rPr>
                              <w:t>Appalachian Council of Governments InfoMentum</w:t>
                            </w:r>
                            <w:r>
                              <w:rPr>
                                <w:rFonts w:asciiTheme="minorHAnsi" w:hAnsiTheme="minorHAnsi"/>
                                <w:sz w:val="16"/>
                              </w:rPr>
                              <w:t xml:space="preserve">; </w:t>
                            </w:r>
                            <w:r>
                              <w:rPr>
                                <w:rFonts w:asciiTheme="minorHAnsi" w:hAnsiTheme="minorHAnsi"/>
                                <w:sz w:val="16"/>
                                <w:vertAlign w:val="superscript"/>
                              </w:rPr>
                              <w:t>2</w:t>
                            </w:r>
                            <w:r>
                              <w:rPr>
                                <w:rFonts w:asciiTheme="minorHAnsi" w:hAnsiTheme="minorHAnsi"/>
                                <w:sz w:val="16"/>
                              </w:rPr>
                              <w:t xml:space="preserve">JobsEQ ACS 2013-2017 Survey </w:t>
                            </w:r>
                            <w:r w:rsidRPr="007C46E2">
                              <w:rPr>
                                <w:rFonts w:ascii="Times New Roman" w:hAnsi="Times New Roman"/>
                                <w:sz w:val="16"/>
                              </w:rPr>
                              <w:br/>
                            </w:r>
                          </w:p>
                          <w:p w:rsidR="00A600C1" w:rsidRDefault="00A600C1" w:rsidP="003B5C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51.05pt;margin-top:12.8pt;width:365.7pt;height:100.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">
                <v:shadow on="t" offset="6pt,6pt"/>
                <v:textbox inset="0,0,0,0">
                  <w:txbxContent>
                    <w:p w:rsidR="00A600C1" w:rsidRPr="00201EE4" w:rsidRDefault="00A600C1" w:rsidP="003B5CAC">
                      <w:pPr>
                        <w:spacing w:after="60"/>
                        <w:jc w:val="center"/>
                        <w:rPr>
                          <w:rFonts w:asciiTheme="minorHAnsi" w:hAnsiTheme="minorHAnsi"/>
                          <w:b/>
                          <w:sz w:val="22"/>
                        </w:rPr>
                      </w:pPr>
                      <w:r w:rsidRPr="00201EE4">
                        <w:rPr>
                          <w:rFonts w:asciiTheme="minorHAnsi" w:hAnsiTheme="minorHAnsi"/>
                          <w:b/>
                          <w:sz w:val="22"/>
                        </w:rPr>
                        <w:t xml:space="preserve">Table 2: Percent of Population with At Least </w:t>
                      </w:r>
                      <w:r w:rsidRPr="00201EE4">
                        <w:rPr>
                          <w:rFonts w:asciiTheme="minorHAnsi" w:hAnsiTheme="minorHAnsi"/>
                          <w:b/>
                          <w:sz w:val="22"/>
                        </w:rPr>
                        <w:br/>
                        <w:t>a 4-Year College Degree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38"/>
                        <w:gridCol w:w="1310"/>
                        <w:gridCol w:w="1424"/>
                        <w:gridCol w:w="1424"/>
                        <w:gridCol w:w="1424"/>
                      </w:tblGrid>
                      <w:tr w:rsidR="00A600C1" w:rsidRPr="00693679" w:rsidTr="00815A63">
                        <w:trPr>
                          <w:trHeight w:val="284"/>
                          <w:jc w:val="center"/>
                        </w:trPr>
                        <w:tc>
                          <w:tcPr>
                            <w:tcW w:w="15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693679" w:rsidRDefault="00A600C1">
                            <w:pPr>
                              <w:jc w:val="center"/>
                              <w:rPr>
                                <w:rFonts w:asciiTheme="minorHAnsi" w:hAnsiTheme="minorHAnsi"/>
                              </w:rPr>
                            </w:pPr>
                            <w:r w:rsidRPr="00693679">
                              <w:rPr>
                                <w:rFonts w:asciiTheme="minorHAnsi" w:hAnsiTheme="minorHAnsi"/>
                              </w:rPr>
                              <w:t>Area</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DE5B3E" w:rsidRDefault="00A600C1">
                            <w:pPr>
                              <w:jc w:val="center"/>
                              <w:rPr>
                                <w:rFonts w:asciiTheme="minorHAnsi" w:hAnsiTheme="minorHAnsi"/>
                                <w:vertAlign w:val="superscript"/>
                              </w:rPr>
                            </w:pPr>
                            <w:r w:rsidRPr="00693679">
                              <w:rPr>
                                <w:rFonts w:asciiTheme="minorHAnsi" w:hAnsiTheme="minorHAnsi"/>
                              </w:rPr>
                              <w:t>2000</w:t>
                            </w:r>
                            <w:r>
                              <w:rPr>
                                <w:rFonts w:asciiTheme="minorHAnsi" w:hAnsiTheme="minorHAnsi"/>
                                <w:vertAlign w:val="superscript"/>
                              </w:rPr>
                              <w:t>1</w:t>
                            </w:r>
                          </w:p>
                        </w:tc>
                        <w:tc>
                          <w:tcPr>
                            <w:tcW w:w="142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DE5B3E" w:rsidRDefault="00A600C1" w:rsidP="00306AFF">
                            <w:pPr>
                              <w:jc w:val="center"/>
                              <w:rPr>
                                <w:rFonts w:asciiTheme="minorHAnsi" w:hAnsiTheme="minorHAnsi"/>
                                <w:vertAlign w:val="superscript"/>
                              </w:rPr>
                            </w:pPr>
                            <w:r w:rsidRPr="00693679">
                              <w:rPr>
                                <w:rFonts w:asciiTheme="minorHAnsi" w:hAnsiTheme="minorHAnsi"/>
                              </w:rPr>
                              <w:t>2010</w:t>
                            </w:r>
                            <w:r>
                              <w:rPr>
                                <w:rFonts w:asciiTheme="minorHAnsi" w:hAnsiTheme="minorHAnsi"/>
                                <w:vertAlign w:val="superscript"/>
                              </w:rPr>
                              <w:t>1</w:t>
                            </w:r>
                          </w:p>
                        </w:tc>
                        <w:tc>
                          <w:tcPr>
                            <w:tcW w:w="142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DE5B3E" w:rsidRDefault="00A600C1" w:rsidP="00306AFF">
                            <w:pPr>
                              <w:jc w:val="center"/>
                              <w:rPr>
                                <w:rFonts w:asciiTheme="minorHAnsi" w:hAnsiTheme="minorHAnsi"/>
                                <w:vertAlign w:val="superscript"/>
                              </w:rPr>
                            </w:pPr>
                            <w:r w:rsidRPr="00693679">
                              <w:rPr>
                                <w:rFonts w:asciiTheme="minorHAnsi" w:hAnsiTheme="minorHAnsi"/>
                              </w:rPr>
                              <w:t>2013</w:t>
                            </w:r>
                            <w:r>
                              <w:rPr>
                                <w:rFonts w:asciiTheme="minorHAnsi" w:hAnsiTheme="minorHAnsi"/>
                                <w:vertAlign w:val="superscript"/>
                              </w:rPr>
                              <w:t>1</w:t>
                            </w:r>
                          </w:p>
                        </w:tc>
                        <w:tc>
                          <w:tcPr>
                            <w:tcW w:w="142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DE5B3E" w:rsidRDefault="00A600C1" w:rsidP="00306AFF">
                            <w:pPr>
                              <w:jc w:val="center"/>
                              <w:rPr>
                                <w:rFonts w:asciiTheme="minorHAnsi" w:hAnsiTheme="minorHAnsi"/>
                                <w:vertAlign w:val="superscript"/>
                              </w:rPr>
                            </w:pPr>
                            <w:r>
                              <w:rPr>
                                <w:rFonts w:asciiTheme="minorHAnsi" w:hAnsiTheme="minorHAnsi"/>
                              </w:rPr>
                              <w:t>2017</w:t>
                            </w:r>
                            <w:r>
                              <w:rPr>
                                <w:rFonts w:asciiTheme="minorHAnsi" w:hAnsiTheme="minorHAnsi"/>
                                <w:vertAlign w:val="superscript"/>
                              </w:rPr>
                              <w:t>2</w:t>
                            </w:r>
                          </w:p>
                        </w:tc>
                      </w:tr>
                      <w:tr w:rsidR="00A600C1" w:rsidRPr="00693679" w:rsidTr="00815A63">
                        <w:trPr>
                          <w:jc w:val="center"/>
                        </w:trPr>
                        <w:tc>
                          <w:tcPr>
                            <w:tcW w:w="15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693679" w:rsidRDefault="00A600C1">
                            <w:pPr>
                              <w:rPr>
                                <w:rFonts w:asciiTheme="minorHAnsi" w:hAnsiTheme="minorHAnsi"/>
                              </w:rPr>
                            </w:pPr>
                            <w:r w:rsidRPr="00693679">
                              <w:rPr>
                                <w:rFonts w:asciiTheme="minorHAnsi" w:hAnsiTheme="minorHAnsi"/>
                              </w:rPr>
                              <w:t>Appalachian SC</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693679" w:rsidRDefault="00A600C1">
                            <w:pPr>
                              <w:jc w:val="center"/>
                              <w:rPr>
                                <w:rFonts w:asciiTheme="minorHAnsi" w:hAnsiTheme="minorHAnsi"/>
                              </w:rPr>
                            </w:pPr>
                            <w:r w:rsidRPr="00693679">
                              <w:rPr>
                                <w:rFonts w:asciiTheme="minorHAnsi" w:hAnsiTheme="minorHAnsi"/>
                              </w:rPr>
                              <w:t>20.6</w:t>
                            </w:r>
                          </w:p>
                        </w:tc>
                        <w:tc>
                          <w:tcPr>
                            <w:tcW w:w="142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693679" w:rsidRDefault="00A600C1" w:rsidP="00306AFF">
                            <w:pPr>
                              <w:jc w:val="center"/>
                              <w:rPr>
                                <w:rFonts w:asciiTheme="minorHAnsi" w:hAnsiTheme="minorHAnsi"/>
                              </w:rPr>
                            </w:pPr>
                            <w:r w:rsidRPr="00693679">
                              <w:rPr>
                                <w:rFonts w:asciiTheme="minorHAnsi" w:hAnsiTheme="minorHAnsi"/>
                              </w:rPr>
                              <w:t>23.1</w:t>
                            </w:r>
                          </w:p>
                        </w:tc>
                        <w:tc>
                          <w:tcPr>
                            <w:tcW w:w="142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693679" w:rsidRDefault="00A600C1" w:rsidP="00306AFF">
                            <w:pPr>
                              <w:jc w:val="center"/>
                              <w:rPr>
                                <w:rFonts w:asciiTheme="minorHAnsi" w:hAnsiTheme="minorHAnsi"/>
                              </w:rPr>
                            </w:pPr>
                            <w:r w:rsidRPr="00693679">
                              <w:rPr>
                                <w:rFonts w:asciiTheme="minorHAnsi" w:hAnsiTheme="minorHAnsi"/>
                              </w:rPr>
                              <w:t>24.7</w:t>
                            </w:r>
                          </w:p>
                        </w:tc>
                        <w:tc>
                          <w:tcPr>
                            <w:tcW w:w="142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693679" w:rsidRDefault="00A600C1" w:rsidP="00306AFF">
                            <w:pPr>
                              <w:jc w:val="center"/>
                              <w:rPr>
                                <w:rFonts w:asciiTheme="minorHAnsi" w:hAnsiTheme="minorHAnsi"/>
                              </w:rPr>
                            </w:pPr>
                            <w:r>
                              <w:rPr>
                                <w:rFonts w:asciiTheme="minorHAnsi" w:hAnsiTheme="minorHAnsi"/>
                              </w:rPr>
                              <w:t>24.1</w:t>
                            </w:r>
                          </w:p>
                        </w:tc>
                      </w:tr>
                      <w:tr w:rsidR="00A600C1" w:rsidRPr="00693679" w:rsidTr="00815A63">
                        <w:trPr>
                          <w:jc w:val="center"/>
                        </w:trPr>
                        <w:tc>
                          <w:tcPr>
                            <w:tcW w:w="15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693679" w:rsidRDefault="00A600C1">
                            <w:pPr>
                              <w:rPr>
                                <w:rFonts w:asciiTheme="minorHAnsi" w:hAnsiTheme="minorHAnsi"/>
                              </w:rPr>
                            </w:pPr>
                            <w:r w:rsidRPr="00693679">
                              <w:rPr>
                                <w:rFonts w:asciiTheme="minorHAnsi" w:hAnsiTheme="minorHAnsi"/>
                              </w:rPr>
                              <w:t>South Carolina</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693679" w:rsidRDefault="00A600C1">
                            <w:pPr>
                              <w:jc w:val="center"/>
                              <w:rPr>
                                <w:rFonts w:asciiTheme="minorHAnsi" w:hAnsiTheme="minorHAnsi"/>
                              </w:rPr>
                            </w:pPr>
                            <w:r w:rsidRPr="00693679">
                              <w:rPr>
                                <w:rFonts w:asciiTheme="minorHAnsi" w:hAnsiTheme="minorHAnsi"/>
                              </w:rPr>
                              <w:t>20.4</w:t>
                            </w:r>
                          </w:p>
                        </w:tc>
                        <w:tc>
                          <w:tcPr>
                            <w:tcW w:w="142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693679" w:rsidRDefault="00A600C1">
                            <w:pPr>
                              <w:jc w:val="center"/>
                              <w:rPr>
                                <w:rFonts w:asciiTheme="minorHAnsi" w:hAnsiTheme="minorHAnsi"/>
                              </w:rPr>
                            </w:pPr>
                            <w:r w:rsidRPr="00693679">
                              <w:rPr>
                                <w:rFonts w:asciiTheme="minorHAnsi" w:hAnsiTheme="minorHAnsi"/>
                              </w:rPr>
                              <w:t>23.5</w:t>
                            </w:r>
                          </w:p>
                        </w:tc>
                        <w:tc>
                          <w:tcPr>
                            <w:tcW w:w="142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693679" w:rsidRDefault="00A600C1">
                            <w:pPr>
                              <w:jc w:val="center"/>
                              <w:rPr>
                                <w:rFonts w:asciiTheme="minorHAnsi" w:hAnsiTheme="minorHAnsi"/>
                              </w:rPr>
                            </w:pPr>
                            <w:r w:rsidRPr="00693679">
                              <w:rPr>
                                <w:rFonts w:asciiTheme="minorHAnsi" w:hAnsiTheme="minorHAnsi"/>
                              </w:rPr>
                              <w:t>25.1</w:t>
                            </w:r>
                          </w:p>
                        </w:tc>
                        <w:tc>
                          <w:tcPr>
                            <w:tcW w:w="142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693679" w:rsidRDefault="00A600C1">
                            <w:pPr>
                              <w:jc w:val="center"/>
                              <w:rPr>
                                <w:rFonts w:asciiTheme="minorHAnsi" w:hAnsiTheme="minorHAnsi"/>
                              </w:rPr>
                            </w:pPr>
                            <w:r>
                              <w:rPr>
                                <w:rFonts w:asciiTheme="minorHAnsi" w:hAnsiTheme="minorHAnsi"/>
                              </w:rPr>
                              <w:t>27.8</w:t>
                            </w:r>
                          </w:p>
                        </w:tc>
                      </w:tr>
                      <w:tr w:rsidR="00A600C1" w:rsidRPr="00693679" w:rsidTr="00815A63">
                        <w:trPr>
                          <w:trHeight w:val="217"/>
                          <w:jc w:val="center"/>
                        </w:trPr>
                        <w:tc>
                          <w:tcPr>
                            <w:tcW w:w="15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693679" w:rsidRDefault="00A600C1">
                            <w:pPr>
                              <w:rPr>
                                <w:rFonts w:asciiTheme="minorHAnsi" w:hAnsiTheme="minorHAnsi"/>
                              </w:rPr>
                            </w:pPr>
                            <w:r w:rsidRPr="00693679">
                              <w:rPr>
                                <w:rFonts w:asciiTheme="minorHAnsi" w:hAnsiTheme="minorHAnsi"/>
                              </w:rPr>
                              <w:t>Nation</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693679" w:rsidRDefault="00A600C1">
                            <w:pPr>
                              <w:jc w:val="center"/>
                              <w:rPr>
                                <w:rFonts w:asciiTheme="minorHAnsi" w:hAnsiTheme="minorHAnsi"/>
                              </w:rPr>
                            </w:pPr>
                            <w:r w:rsidRPr="00693679">
                              <w:rPr>
                                <w:rFonts w:asciiTheme="minorHAnsi" w:hAnsiTheme="minorHAnsi"/>
                              </w:rPr>
                              <w:t>24.4</w:t>
                            </w:r>
                          </w:p>
                        </w:tc>
                        <w:tc>
                          <w:tcPr>
                            <w:tcW w:w="142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693679" w:rsidRDefault="00A600C1">
                            <w:pPr>
                              <w:jc w:val="center"/>
                              <w:rPr>
                                <w:rFonts w:asciiTheme="minorHAnsi" w:hAnsiTheme="minorHAnsi"/>
                              </w:rPr>
                            </w:pPr>
                            <w:r w:rsidRPr="00693679">
                              <w:rPr>
                                <w:rFonts w:asciiTheme="minorHAnsi" w:hAnsiTheme="minorHAnsi"/>
                              </w:rPr>
                              <w:t>27.5</w:t>
                            </w:r>
                          </w:p>
                        </w:tc>
                        <w:tc>
                          <w:tcPr>
                            <w:tcW w:w="142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693679" w:rsidRDefault="00A600C1">
                            <w:pPr>
                              <w:jc w:val="center"/>
                              <w:rPr>
                                <w:rFonts w:asciiTheme="minorHAnsi" w:hAnsiTheme="minorHAnsi"/>
                              </w:rPr>
                            </w:pPr>
                            <w:r w:rsidRPr="00693679">
                              <w:rPr>
                                <w:rFonts w:asciiTheme="minorHAnsi" w:hAnsiTheme="minorHAnsi"/>
                              </w:rPr>
                              <w:t>28.8</w:t>
                            </w:r>
                          </w:p>
                        </w:tc>
                        <w:tc>
                          <w:tcPr>
                            <w:tcW w:w="142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693679" w:rsidRDefault="00A600C1">
                            <w:pPr>
                              <w:jc w:val="center"/>
                              <w:rPr>
                                <w:rFonts w:asciiTheme="minorHAnsi" w:hAnsiTheme="minorHAnsi"/>
                              </w:rPr>
                            </w:pPr>
                            <w:r>
                              <w:rPr>
                                <w:rFonts w:asciiTheme="minorHAnsi" w:hAnsiTheme="minorHAnsi"/>
                              </w:rPr>
                              <w:t>32.3</w:t>
                            </w:r>
                          </w:p>
                        </w:tc>
                      </w:tr>
                    </w:tbl>
                    <w:p w:rsidR="00A600C1" w:rsidRPr="007C46E2" w:rsidRDefault="00A600C1" w:rsidP="003B5CAC">
                      <w:pPr>
                        <w:spacing w:before="60"/>
                        <w:jc w:val="center"/>
                        <w:rPr>
                          <w:rFonts w:ascii="Times New Roman" w:hAnsi="Times New Roman"/>
                          <w:sz w:val="16"/>
                        </w:rPr>
                      </w:pPr>
                      <w:r w:rsidRPr="00693679">
                        <w:rPr>
                          <w:rFonts w:asciiTheme="minorHAnsi" w:hAnsiTheme="minorHAnsi"/>
                          <w:sz w:val="16"/>
                        </w:rPr>
                        <w:t xml:space="preserve">Source: </w:t>
                      </w:r>
                      <w:r>
                        <w:rPr>
                          <w:rFonts w:asciiTheme="minorHAnsi" w:hAnsiTheme="minorHAnsi"/>
                          <w:sz w:val="16"/>
                          <w:vertAlign w:val="superscript"/>
                        </w:rPr>
                        <w:t>1</w:t>
                      </w:r>
                      <w:r w:rsidRPr="00693679">
                        <w:rPr>
                          <w:rFonts w:asciiTheme="minorHAnsi" w:hAnsiTheme="minorHAnsi"/>
                          <w:sz w:val="16"/>
                        </w:rPr>
                        <w:t>Appalachian Council of Governments InfoMentum</w:t>
                      </w:r>
                      <w:r>
                        <w:rPr>
                          <w:rFonts w:asciiTheme="minorHAnsi" w:hAnsiTheme="minorHAnsi"/>
                          <w:sz w:val="16"/>
                        </w:rPr>
                        <w:t xml:space="preserve">; </w:t>
                      </w:r>
                      <w:r>
                        <w:rPr>
                          <w:rFonts w:asciiTheme="minorHAnsi" w:hAnsiTheme="minorHAnsi"/>
                          <w:sz w:val="16"/>
                          <w:vertAlign w:val="superscript"/>
                        </w:rPr>
                        <w:t>2</w:t>
                      </w:r>
                      <w:r>
                        <w:rPr>
                          <w:rFonts w:asciiTheme="minorHAnsi" w:hAnsiTheme="minorHAnsi"/>
                          <w:sz w:val="16"/>
                        </w:rPr>
                        <w:t xml:space="preserve">JobsEQ ACS 2013-2017 Survey </w:t>
                      </w:r>
                      <w:r w:rsidRPr="007C46E2">
                        <w:rPr>
                          <w:rFonts w:ascii="Times New Roman" w:hAnsi="Times New Roman"/>
                          <w:sz w:val="16"/>
                        </w:rPr>
                        <w:br/>
                      </w:r>
                    </w:p>
                    <w:p w:rsidR="00A600C1" w:rsidRDefault="00A600C1" w:rsidP="003B5CAC"/>
                  </w:txbxContent>
                </v:textbox>
                <w10:wrap type="tight"/>
              </v:rect>
            </w:pict>
          </mc:Fallback>
        </mc:AlternateContent>
      </w:r>
    </w:p>
    <w:p w:rsidR="003B5CAC" w:rsidRPr="00145DC4" w:rsidRDefault="003B5CAC" w:rsidP="003B5CAC">
      <w:pPr>
        <w:jc w:val="both"/>
        <w:rPr>
          <w:rFonts w:ascii="Trebuchet MS" w:hAnsi="Trebuchet MS"/>
          <w:sz w:val="24"/>
          <w:szCs w:val="24"/>
        </w:rPr>
      </w:pPr>
      <w:r w:rsidRPr="00DE5B3E">
        <w:rPr>
          <w:rFonts w:ascii="Trebuchet MS" w:hAnsi="Trebuchet MS"/>
          <w:sz w:val="24"/>
          <w:szCs w:val="24"/>
        </w:rPr>
        <w:t xml:space="preserve">Like other ARC counties, Appalachian South Carolina has fewer adults with four-year college degrees compared to the nation, as shown in Table 2. Additionally, compared to South Carolina as a whole, all Appalachian Counties, with the exception of Greenville, have lower educational attainment levels. </w:t>
      </w:r>
      <w:r w:rsidRPr="00D1080B">
        <w:rPr>
          <w:rFonts w:ascii="Trebuchet MS" w:hAnsi="Trebuchet MS"/>
          <w:color w:val="FF0000"/>
          <w:sz w:val="24"/>
          <w:szCs w:val="24"/>
        </w:rPr>
        <w:t xml:space="preserve"> </w:t>
      </w:r>
      <w:r w:rsidRPr="00DE5B3E">
        <w:rPr>
          <w:rFonts w:ascii="Trebuchet MS" w:hAnsi="Trebuchet MS"/>
          <w:sz w:val="24"/>
          <w:szCs w:val="24"/>
        </w:rPr>
        <w:t>4-year college attainment increased at the same rate in Appalachian SC and South Carolina between 2010 and 2013, which is an improvement over the 2000-2010 period, where Appalachian SC lagged behind the rest of the state.</w:t>
      </w:r>
      <w:r w:rsidR="00DE5B3E">
        <w:rPr>
          <w:rFonts w:ascii="Trebuchet MS" w:hAnsi="Trebuchet MS"/>
          <w:sz w:val="24"/>
          <w:szCs w:val="24"/>
        </w:rPr>
        <w:t xml:space="preserve"> </w:t>
      </w:r>
      <w:r w:rsidRPr="00DE5B3E">
        <w:rPr>
          <w:rFonts w:ascii="Trebuchet MS" w:hAnsi="Trebuchet MS"/>
          <w:sz w:val="24"/>
          <w:szCs w:val="24"/>
        </w:rPr>
        <w:t>However, the region still lags behind the nation and the state in terms of total percentage</w:t>
      </w:r>
      <w:r w:rsidR="00DE5B3E" w:rsidRPr="00DE5B3E">
        <w:rPr>
          <w:rFonts w:ascii="Trebuchet MS" w:hAnsi="Trebuchet MS"/>
          <w:sz w:val="24"/>
          <w:szCs w:val="24"/>
        </w:rPr>
        <w:t xml:space="preserve"> and </w:t>
      </w:r>
      <w:r w:rsidR="00145DC4">
        <w:rPr>
          <w:rFonts w:ascii="Trebuchet MS" w:hAnsi="Trebuchet MS"/>
          <w:sz w:val="24"/>
          <w:szCs w:val="24"/>
        </w:rPr>
        <w:t xml:space="preserve">actually </w:t>
      </w:r>
      <w:r w:rsidR="00DE5B3E" w:rsidRPr="00DE5B3E">
        <w:rPr>
          <w:rFonts w:ascii="Trebuchet MS" w:hAnsi="Trebuchet MS"/>
          <w:sz w:val="24"/>
          <w:szCs w:val="24"/>
        </w:rPr>
        <w:t>saw a decrease in the percentage of attainment between 2013 and 2017.</w:t>
      </w:r>
      <w:r w:rsidRPr="00DE5B3E">
        <w:rPr>
          <w:rFonts w:ascii="Trebuchet MS" w:hAnsi="Trebuchet MS"/>
          <w:sz w:val="24"/>
          <w:szCs w:val="24"/>
        </w:rPr>
        <w:t xml:space="preserve">   </w:t>
      </w:r>
      <w:r w:rsidRPr="00145DC4">
        <w:rPr>
          <w:rFonts w:ascii="Trebuchet MS" w:hAnsi="Trebuchet MS"/>
          <w:sz w:val="24"/>
          <w:szCs w:val="24"/>
        </w:rPr>
        <w:t>Two public universities, two public technical colleges, and sixteen additional for profit or independent colleges all have campuses in the six county Appalachian Region of South Carolina.</w:t>
      </w:r>
    </w:p>
    <w:p w:rsidR="003B5CAC" w:rsidRPr="00D1080B" w:rsidRDefault="003B5CAC" w:rsidP="003B5CAC">
      <w:pPr>
        <w:jc w:val="both"/>
        <w:rPr>
          <w:rFonts w:ascii="Trebuchet MS" w:hAnsi="Trebuchet MS"/>
          <w:color w:val="FF0000"/>
          <w:sz w:val="24"/>
          <w:szCs w:val="24"/>
        </w:rPr>
      </w:pPr>
    </w:p>
    <w:p w:rsidR="003B5CAC" w:rsidRPr="00D4284C" w:rsidRDefault="00EE4E3E" w:rsidP="003B5CAC">
      <w:pPr>
        <w:jc w:val="both"/>
        <w:rPr>
          <w:rFonts w:ascii="Trebuchet MS" w:hAnsi="Trebuchet MS"/>
          <w:sz w:val="24"/>
          <w:szCs w:val="24"/>
        </w:rPr>
      </w:pPr>
      <w:r w:rsidRPr="00D4284C">
        <w:rPr>
          <w:rFonts w:ascii="Trebuchet MS" w:hAnsi="Trebuchet MS"/>
          <w:noProof/>
          <w:sz w:val="24"/>
          <w:szCs w:val="24"/>
        </w:rPr>
        <mc:AlternateContent>
          <mc:Choice Requires="wps">
            <w:drawing>
              <wp:anchor distT="0" distB="0" distL="114300" distR="114300" simplePos="0" relativeHeight="251664384" behindDoc="1" locked="0" layoutInCell="1" allowOverlap="1">
                <wp:simplePos x="0" y="0"/>
                <wp:positionH relativeFrom="column">
                  <wp:posOffset>2249170</wp:posOffset>
                </wp:positionH>
                <wp:positionV relativeFrom="paragraph">
                  <wp:posOffset>26035</wp:posOffset>
                </wp:positionV>
                <wp:extent cx="4453890" cy="1892935"/>
                <wp:effectExtent l="0" t="0" r="99060" b="88265"/>
                <wp:wrapTight wrapText="bothSides">
                  <wp:wrapPolygon edited="0">
                    <wp:start x="0" y="0"/>
                    <wp:lineTo x="0" y="21738"/>
                    <wp:lineTo x="185" y="22390"/>
                    <wp:lineTo x="21988" y="22390"/>
                    <wp:lineTo x="21988" y="870"/>
                    <wp:lineTo x="21803" y="0"/>
                    <wp:lineTo x="0" y="0"/>
                  </wp:wrapPolygon>
                </wp:wrapTight>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3890" cy="1892935"/>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rsidR="00A600C1" w:rsidRPr="00234E03" w:rsidRDefault="00A600C1" w:rsidP="003B5CAC">
                            <w:pPr>
                              <w:spacing w:after="60"/>
                              <w:jc w:val="center"/>
                              <w:rPr>
                                <w:rFonts w:asciiTheme="minorHAnsi" w:hAnsiTheme="minorHAnsi"/>
                                <w:b/>
                                <w:sz w:val="22"/>
                              </w:rPr>
                            </w:pPr>
                            <w:r w:rsidRPr="00234E03">
                              <w:rPr>
                                <w:rFonts w:asciiTheme="minorHAnsi" w:hAnsiTheme="minorHAnsi"/>
                                <w:b/>
                                <w:sz w:val="22"/>
                              </w:rPr>
                              <w:t xml:space="preserve">Table 3: Percent of Population with At Least </w:t>
                            </w:r>
                            <w:r w:rsidRPr="00234E03">
                              <w:rPr>
                                <w:rFonts w:asciiTheme="minorHAnsi" w:hAnsiTheme="minorHAnsi"/>
                                <w:b/>
                                <w:sz w:val="22"/>
                              </w:rPr>
                              <w:br/>
                              <w:t>a High School Degree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38"/>
                              <w:gridCol w:w="1310"/>
                              <w:gridCol w:w="1310"/>
                              <w:gridCol w:w="1310"/>
                              <w:gridCol w:w="1310"/>
                            </w:tblGrid>
                            <w:tr w:rsidR="00A600C1" w:rsidTr="00B70F1F">
                              <w:trPr>
                                <w:jc w:val="center"/>
                              </w:trPr>
                              <w:tc>
                                <w:tcPr>
                                  <w:tcW w:w="15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Default="00A600C1">
                                  <w:pPr>
                                    <w:jc w:val="center"/>
                                  </w:pPr>
                                  <w:r>
                                    <w:t>Area</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D4284C" w:rsidRDefault="00A600C1">
                                  <w:pPr>
                                    <w:jc w:val="center"/>
                                    <w:rPr>
                                      <w:vertAlign w:val="superscript"/>
                                    </w:rPr>
                                  </w:pPr>
                                  <w:r>
                                    <w:t>2000</w:t>
                                  </w:r>
                                  <w:r>
                                    <w:rPr>
                                      <w:vertAlign w:val="superscript"/>
                                    </w:rPr>
                                    <w:t>1</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D4284C" w:rsidRDefault="00A600C1">
                                  <w:pPr>
                                    <w:jc w:val="center"/>
                                    <w:rPr>
                                      <w:vertAlign w:val="superscript"/>
                                    </w:rPr>
                                  </w:pPr>
                                  <w:r>
                                    <w:t>2010</w:t>
                                  </w:r>
                                  <w:r>
                                    <w:rPr>
                                      <w:vertAlign w:val="superscript"/>
                                    </w:rPr>
                                    <w:t>1</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D4284C" w:rsidRDefault="00A600C1">
                                  <w:pPr>
                                    <w:jc w:val="center"/>
                                    <w:rPr>
                                      <w:vertAlign w:val="superscript"/>
                                    </w:rPr>
                                  </w:pPr>
                                  <w:r>
                                    <w:t>2013</w:t>
                                  </w:r>
                                  <w:r>
                                    <w:rPr>
                                      <w:vertAlign w:val="superscript"/>
                                    </w:rPr>
                                    <w:t>1</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D4284C" w:rsidRDefault="00A600C1">
                                  <w:pPr>
                                    <w:jc w:val="center"/>
                                    <w:rPr>
                                      <w:vertAlign w:val="superscript"/>
                                    </w:rPr>
                                  </w:pPr>
                                  <w:r>
                                    <w:t>2017</w:t>
                                  </w:r>
                                  <w:r>
                                    <w:rPr>
                                      <w:vertAlign w:val="superscript"/>
                                    </w:rPr>
                                    <w:t>2</w:t>
                                  </w:r>
                                </w:p>
                              </w:tc>
                            </w:tr>
                            <w:tr w:rsidR="00A600C1" w:rsidTr="00B70F1F">
                              <w:trPr>
                                <w:jc w:val="center"/>
                              </w:trPr>
                              <w:tc>
                                <w:tcPr>
                                  <w:tcW w:w="15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Default="00A600C1">
                                  <w:r>
                                    <w:t>Anderson</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Default="00A600C1">
                                  <w:pPr>
                                    <w:jc w:val="center"/>
                                    <w:rPr>
                                      <w:color w:val="000000"/>
                                    </w:rPr>
                                  </w:pPr>
                                  <w:r>
                                    <w:rPr>
                                      <w:color w:val="000000"/>
                                    </w:rPr>
                                    <w:t>73.4</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rsidR="00A600C1" w:rsidRPr="007C46E2" w:rsidRDefault="00A600C1">
                                  <w:pPr>
                                    <w:jc w:val="center"/>
                                    <w:rPr>
                                      <w:rFonts w:ascii="Times New Roman" w:hAnsi="Times New Roman"/>
                                      <w:color w:val="000000"/>
                                    </w:rPr>
                                  </w:pPr>
                                  <w:r w:rsidRPr="007C46E2">
                                    <w:rPr>
                                      <w:rFonts w:ascii="Times New Roman" w:hAnsi="Times New Roman"/>
                                      <w:color w:val="000000"/>
                                    </w:rPr>
                                    <w:t>80</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7C46E2" w:rsidRDefault="00A600C1">
                                  <w:pPr>
                                    <w:jc w:val="center"/>
                                    <w:rPr>
                                      <w:rFonts w:ascii="Times New Roman" w:hAnsi="Times New Roman"/>
                                      <w:color w:val="000000"/>
                                    </w:rPr>
                                  </w:pPr>
                                  <w:r>
                                    <w:t>81.7</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Default="00A600C1">
                                  <w:pPr>
                                    <w:jc w:val="center"/>
                                  </w:pPr>
                                  <w:r>
                                    <w:t>86.9</w:t>
                                  </w:r>
                                </w:p>
                              </w:tc>
                            </w:tr>
                            <w:tr w:rsidR="00A600C1" w:rsidTr="00B70F1F">
                              <w:trPr>
                                <w:jc w:val="center"/>
                              </w:trPr>
                              <w:tc>
                                <w:tcPr>
                                  <w:tcW w:w="15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Default="00A600C1">
                                  <w:r>
                                    <w:t>Cherokee</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Default="00A600C1">
                                  <w:pPr>
                                    <w:jc w:val="center"/>
                                    <w:rPr>
                                      <w:color w:val="000000"/>
                                    </w:rPr>
                                  </w:pPr>
                                  <w:r>
                                    <w:rPr>
                                      <w:color w:val="000000"/>
                                    </w:rPr>
                                    <w:t>66.7</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rsidR="00A600C1" w:rsidRPr="007C46E2" w:rsidRDefault="00A600C1">
                                  <w:pPr>
                                    <w:jc w:val="center"/>
                                    <w:rPr>
                                      <w:rFonts w:ascii="Times New Roman" w:hAnsi="Times New Roman"/>
                                      <w:color w:val="000000"/>
                                    </w:rPr>
                                  </w:pPr>
                                  <w:r w:rsidRPr="007C46E2">
                                    <w:rPr>
                                      <w:rFonts w:ascii="Times New Roman" w:hAnsi="Times New Roman"/>
                                      <w:color w:val="000000"/>
                                    </w:rPr>
                                    <w:t>73.7</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7C46E2" w:rsidRDefault="00A600C1">
                                  <w:pPr>
                                    <w:jc w:val="center"/>
                                    <w:rPr>
                                      <w:rFonts w:ascii="Times New Roman" w:hAnsi="Times New Roman"/>
                                      <w:color w:val="000000"/>
                                    </w:rPr>
                                  </w:pPr>
                                  <w:r w:rsidRPr="00EB4BCC">
                                    <w:rPr>
                                      <w:rFonts w:ascii="Times New Roman" w:hAnsi="Times New Roman"/>
                                      <w:color w:val="000000"/>
                                    </w:rPr>
                                    <w:t>75.0</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EB4BCC" w:rsidRDefault="00A600C1">
                                  <w:pPr>
                                    <w:jc w:val="center"/>
                                    <w:rPr>
                                      <w:rFonts w:ascii="Times New Roman" w:hAnsi="Times New Roman"/>
                                      <w:color w:val="000000"/>
                                    </w:rPr>
                                  </w:pPr>
                                  <w:r>
                                    <w:rPr>
                                      <w:rFonts w:ascii="Times New Roman" w:hAnsi="Times New Roman"/>
                                      <w:color w:val="000000"/>
                                    </w:rPr>
                                    <w:t>80.9</w:t>
                                  </w:r>
                                </w:p>
                              </w:tc>
                            </w:tr>
                            <w:tr w:rsidR="00A600C1" w:rsidTr="00B70F1F">
                              <w:trPr>
                                <w:jc w:val="center"/>
                              </w:trPr>
                              <w:tc>
                                <w:tcPr>
                                  <w:tcW w:w="15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Default="00A600C1">
                                  <w:r>
                                    <w:t>Greenville</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Default="00A600C1">
                                  <w:pPr>
                                    <w:jc w:val="center"/>
                                    <w:rPr>
                                      <w:color w:val="000000"/>
                                    </w:rPr>
                                  </w:pPr>
                                  <w:r>
                                    <w:rPr>
                                      <w:color w:val="000000"/>
                                    </w:rPr>
                                    <w:t>79.5</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rsidR="00A600C1" w:rsidRPr="007C46E2" w:rsidRDefault="00A600C1">
                                  <w:pPr>
                                    <w:jc w:val="center"/>
                                    <w:rPr>
                                      <w:rFonts w:ascii="Times New Roman" w:hAnsi="Times New Roman"/>
                                      <w:color w:val="000000"/>
                                    </w:rPr>
                                  </w:pPr>
                                  <w:r w:rsidRPr="007C46E2">
                                    <w:rPr>
                                      <w:rFonts w:ascii="Times New Roman" w:hAnsi="Times New Roman"/>
                                      <w:color w:val="000000"/>
                                    </w:rPr>
                                    <w:t>83</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7C46E2" w:rsidRDefault="00A600C1">
                                  <w:pPr>
                                    <w:jc w:val="center"/>
                                    <w:rPr>
                                      <w:rFonts w:ascii="Times New Roman" w:hAnsi="Times New Roman"/>
                                      <w:color w:val="000000"/>
                                    </w:rPr>
                                  </w:pPr>
                                  <w:r w:rsidRPr="00EB4BCC">
                                    <w:rPr>
                                      <w:rFonts w:ascii="Times New Roman" w:hAnsi="Times New Roman"/>
                                      <w:color w:val="000000"/>
                                    </w:rPr>
                                    <w:t>85.7</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EB4BCC" w:rsidRDefault="00A600C1">
                                  <w:pPr>
                                    <w:jc w:val="center"/>
                                    <w:rPr>
                                      <w:rFonts w:ascii="Times New Roman" w:hAnsi="Times New Roman"/>
                                      <w:color w:val="000000"/>
                                    </w:rPr>
                                  </w:pPr>
                                  <w:r>
                                    <w:rPr>
                                      <w:rFonts w:ascii="Times New Roman" w:hAnsi="Times New Roman"/>
                                      <w:color w:val="000000"/>
                                    </w:rPr>
                                    <w:t>88.6</w:t>
                                  </w:r>
                                </w:p>
                              </w:tc>
                            </w:tr>
                            <w:tr w:rsidR="00A600C1" w:rsidTr="00B70F1F">
                              <w:trPr>
                                <w:jc w:val="center"/>
                              </w:trPr>
                              <w:tc>
                                <w:tcPr>
                                  <w:tcW w:w="15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Default="00A600C1">
                                  <w:r>
                                    <w:t>Oconee</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Default="00A600C1">
                                  <w:pPr>
                                    <w:jc w:val="center"/>
                                    <w:rPr>
                                      <w:color w:val="000000"/>
                                    </w:rPr>
                                  </w:pPr>
                                  <w:r>
                                    <w:rPr>
                                      <w:color w:val="000000"/>
                                    </w:rPr>
                                    <w:t>73.9</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rsidR="00A600C1" w:rsidRPr="007C46E2" w:rsidRDefault="00A600C1">
                                  <w:pPr>
                                    <w:jc w:val="center"/>
                                    <w:rPr>
                                      <w:rFonts w:ascii="Times New Roman" w:hAnsi="Times New Roman"/>
                                      <w:color w:val="000000"/>
                                    </w:rPr>
                                  </w:pPr>
                                  <w:r w:rsidRPr="007C46E2">
                                    <w:rPr>
                                      <w:rFonts w:ascii="Times New Roman" w:hAnsi="Times New Roman"/>
                                      <w:color w:val="000000"/>
                                    </w:rPr>
                                    <w:t>81.6</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7C46E2" w:rsidRDefault="00A600C1">
                                  <w:pPr>
                                    <w:jc w:val="center"/>
                                    <w:rPr>
                                      <w:rFonts w:ascii="Times New Roman" w:hAnsi="Times New Roman"/>
                                      <w:color w:val="000000"/>
                                    </w:rPr>
                                  </w:pPr>
                                  <w:r>
                                    <w:t>83.1</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Default="00A600C1">
                                  <w:pPr>
                                    <w:jc w:val="center"/>
                                  </w:pPr>
                                  <w:r>
                                    <w:t>85.0</w:t>
                                  </w:r>
                                </w:p>
                              </w:tc>
                            </w:tr>
                            <w:tr w:rsidR="00A600C1" w:rsidTr="00B70F1F">
                              <w:trPr>
                                <w:jc w:val="center"/>
                              </w:trPr>
                              <w:tc>
                                <w:tcPr>
                                  <w:tcW w:w="15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Default="00A600C1">
                                  <w:r>
                                    <w:t>Pickens</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Default="00A600C1">
                                  <w:pPr>
                                    <w:jc w:val="center"/>
                                    <w:rPr>
                                      <w:color w:val="000000"/>
                                    </w:rPr>
                                  </w:pPr>
                                  <w:r>
                                    <w:rPr>
                                      <w:color w:val="000000"/>
                                    </w:rPr>
                                    <w:t>73.7</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rsidR="00A600C1" w:rsidRPr="007C46E2" w:rsidRDefault="00A600C1">
                                  <w:pPr>
                                    <w:tabs>
                                      <w:tab w:val="center" w:pos="4320"/>
                                      <w:tab w:val="right" w:pos="8640"/>
                                    </w:tabs>
                                    <w:jc w:val="center"/>
                                    <w:rPr>
                                      <w:rFonts w:ascii="Times New Roman" w:hAnsi="Times New Roman"/>
                                      <w:color w:val="000000"/>
                                    </w:rPr>
                                  </w:pPr>
                                  <w:r w:rsidRPr="007C46E2">
                                    <w:rPr>
                                      <w:rFonts w:ascii="Times New Roman" w:hAnsi="Times New Roman"/>
                                      <w:color w:val="000000"/>
                                    </w:rPr>
                                    <w:t>81</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7C46E2" w:rsidRDefault="00A600C1">
                                  <w:pPr>
                                    <w:tabs>
                                      <w:tab w:val="center" w:pos="4320"/>
                                      <w:tab w:val="right" w:pos="8640"/>
                                    </w:tabs>
                                    <w:jc w:val="center"/>
                                    <w:rPr>
                                      <w:rFonts w:ascii="Times New Roman" w:hAnsi="Times New Roman"/>
                                      <w:color w:val="000000"/>
                                    </w:rPr>
                                  </w:pPr>
                                  <w:r w:rsidRPr="00EB4BCC">
                                    <w:rPr>
                                      <w:rFonts w:ascii="Times New Roman" w:hAnsi="Times New Roman"/>
                                      <w:color w:val="000000"/>
                                    </w:rPr>
                                    <w:t>82.2</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EB4BCC" w:rsidRDefault="00A600C1">
                                  <w:pPr>
                                    <w:tabs>
                                      <w:tab w:val="center" w:pos="4320"/>
                                      <w:tab w:val="right" w:pos="8640"/>
                                    </w:tabs>
                                    <w:jc w:val="center"/>
                                    <w:rPr>
                                      <w:rFonts w:ascii="Times New Roman" w:hAnsi="Times New Roman"/>
                                      <w:color w:val="000000"/>
                                    </w:rPr>
                                  </w:pPr>
                                  <w:r>
                                    <w:rPr>
                                      <w:rFonts w:ascii="Times New Roman" w:hAnsi="Times New Roman"/>
                                      <w:color w:val="000000"/>
                                    </w:rPr>
                                    <w:t>86.7</w:t>
                                  </w:r>
                                </w:p>
                              </w:tc>
                            </w:tr>
                            <w:tr w:rsidR="00A600C1" w:rsidTr="00B70F1F">
                              <w:trPr>
                                <w:jc w:val="center"/>
                              </w:trPr>
                              <w:tc>
                                <w:tcPr>
                                  <w:tcW w:w="15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Default="00A600C1">
                                  <w:r>
                                    <w:t>Spartanburg</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Default="00A600C1">
                                  <w:pPr>
                                    <w:jc w:val="center"/>
                                    <w:rPr>
                                      <w:color w:val="000000"/>
                                    </w:rPr>
                                  </w:pPr>
                                  <w:r>
                                    <w:rPr>
                                      <w:color w:val="000000"/>
                                    </w:rPr>
                                    <w:t>73.1</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rsidR="00A600C1" w:rsidRPr="007C46E2" w:rsidRDefault="00A600C1">
                                  <w:pPr>
                                    <w:jc w:val="center"/>
                                    <w:rPr>
                                      <w:rFonts w:ascii="Times New Roman" w:hAnsi="Times New Roman"/>
                                      <w:color w:val="000000"/>
                                    </w:rPr>
                                  </w:pPr>
                                  <w:r w:rsidRPr="007C46E2">
                                    <w:rPr>
                                      <w:rFonts w:ascii="Times New Roman" w:hAnsi="Times New Roman"/>
                                      <w:color w:val="000000"/>
                                    </w:rPr>
                                    <w:t>78.8</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7C46E2" w:rsidRDefault="00A600C1">
                                  <w:pPr>
                                    <w:jc w:val="center"/>
                                    <w:rPr>
                                      <w:rFonts w:ascii="Times New Roman" w:hAnsi="Times New Roman"/>
                                      <w:color w:val="000000"/>
                                    </w:rPr>
                                  </w:pPr>
                                  <w:r w:rsidRPr="00EB4BCC">
                                    <w:rPr>
                                      <w:rFonts w:ascii="Times New Roman" w:hAnsi="Times New Roman"/>
                                      <w:color w:val="000000"/>
                                    </w:rPr>
                                    <w:t>82.2</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EB4BCC" w:rsidRDefault="00A600C1">
                                  <w:pPr>
                                    <w:jc w:val="center"/>
                                    <w:rPr>
                                      <w:rFonts w:ascii="Times New Roman" w:hAnsi="Times New Roman"/>
                                      <w:color w:val="000000"/>
                                    </w:rPr>
                                  </w:pPr>
                                  <w:r>
                                    <w:rPr>
                                      <w:rFonts w:ascii="Times New Roman" w:hAnsi="Times New Roman"/>
                                      <w:color w:val="000000"/>
                                    </w:rPr>
                                    <w:t>87.1</w:t>
                                  </w:r>
                                </w:p>
                              </w:tc>
                            </w:tr>
                            <w:tr w:rsidR="00A600C1" w:rsidTr="00B70F1F">
                              <w:trPr>
                                <w:jc w:val="center"/>
                              </w:trPr>
                              <w:tc>
                                <w:tcPr>
                                  <w:tcW w:w="15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Default="00A600C1">
                                  <w:r>
                                    <w:t>South Carolina</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Default="00A600C1">
                                  <w:pPr>
                                    <w:jc w:val="center"/>
                                    <w:rPr>
                                      <w:color w:val="000000"/>
                                    </w:rPr>
                                  </w:pPr>
                                  <w:r>
                                    <w:rPr>
                                      <w:color w:val="000000"/>
                                    </w:rPr>
                                    <w:t>76.3</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7C46E2" w:rsidRDefault="00A600C1">
                                  <w:pPr>
                                    <w:jc w:val="center"/>
                                    <w:rPr>
                                      <w:rFonts w:ascii="Times New Roman" w:hAnsi="Times New Roman"/>
                                      <w:color w:val="000000"/>
                                    </w:rPr>
                                  </w:pPr>
                                  <w:r>
                                    <w:rPr>
                                      <w:rFonts w:ascii="Times New Roman" w:hAnsi="Times New Roman"/>
                                      <w:color w:val="000000"/>
                                    </w:rPr>
                                    <w:t>82.2</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Default="00A600C1">
                                  <w:pPr>
                                    <w:jc w:val="center"/>
                                    <w:rPr>
                                      <w:rFonts w:ascii="Times New Roman" w:hAnsi="Times New Roman"/>
                                      <w:color w:val="000000"/>
                                    </w:rPr>
                                  </w:pPr>
                                  <w:r w:rsidRPr="00EB4BCC">
                                    <w:rPr>
                                      <w:rFonts w:ascii="Times New Roman" w:hAnsi="Times New Roman"/>
                                      <w:color w:val="000000"/>
                                    </w:rPr>
                                    <w:t>84.5</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EB4BCC" w:rsidRDefault="00A600C1">
                                  <w:pPr>
                                    <w:jc w:val="center"/>
                                    <w:rPr>
                                      <w:rFonts w:ascii="Times New Roman" w:hAnsi="Times New Roman"/>
                                      <w:color w:val="000000"/>
                                    </w:rPr>
                                  </w:pPr>
                                  <w:r>
                                    <w:rPr>
                                      <w:rFonts w:ascii="Times New Roman" w:hAnsi="Times New Roman"/>
                                      <w:color w:val="000000"/>
                                    </w:rPr>
                                    <w:t>88.2</w:t>
                                  </w:r>
                                </w:p>
                              </w:tc>
                            </w:tr>
                          </w:tbl>
                          <w:p w:rsidR="00A600C1" w:rsidRPr="00693679" w:rsidRDefault="00A600C1" w:rsidP="003B5CAC">
                            <w:pPr>
                              <w:spacing w:before="60"/>
                              <w:jc w:val="center"/>
                              <w:rPr>
                                <w:rFonts w:asciiTheme="minorHAnsi" w:hAnsiTheme="minorHAnsi"/>
                                <w:sz w:val="16"/>
                              </w:rPr>
                            </w:pPr>
                            <w:r w:rsidRPr="00693679">
                              <w:rPr>
                                <w:rFonts w:asciiTheme="minorHAnsi" w:hAnsiTheme="minorHAnsi"/>
                                <w:sz w:val="16"/>
                              </w:rPr>
                              <w:t xml:space="preserve">Source: </w:t>
                            </w:r>
                            <w:r>
                              <w:rPr>
                                <w:rFonts w:asciiTheme="minorHAnsi" w:hAnsiTheme="minorHAnsi"/>
                                <w:sz w:val="16"/>
                                <w:vertAlign w:val="superscript"/>
                              </w:rPr>
                              <w:t>1</w:t>
                            </w:r>
                            <w:r w:rsidRPr="00693679">
                              <w:rPr>
                                <w:rFonts w:asciiTheme="minorHAnsi" w:hAnsiTheme="minorHAnsi"/>
                                <w:sz w:val="16"/>
                              </w:rPr>
                              <w:t>Appalachian Council of Governments InfoMentum</w:t>
                            </w:r>
                            <w:r>
                              <w:rPr>
                                <w:rFonts w:asciiTheme="minorHAnsi" w:hAnsiTheme="minorHAnsi"/>
                                <w:sz w:val="16"/>
                              </w:rPr>
                              <w:t xml:space="preserve">; </w:t>
                            </w:r>
                            <w:r>
                              <w:rPr>
                                <w:rFonts w:asciiTheme="minorHAnsi" w:hAnsiTheme="minorHAnsi"/>
                                <w:sz w:val="16"/>
                                <w:vertAlign w:val="superscript"/>
                              </w:rPr>
                              <w:t>2</w:t>
                            </w:r>
                            <w:r>
                              <w:rPr>
                                <w:rFonts w:asciiTheme="minorHAnsi" w:hAnsiTheme="minorHAnsi"/>
                                <w:sz w:val="16"/>
                              </w:rPr>
                              <w:t>JobsEQ ACS Survey 2013-2017</w:t>
                            </w:r>
                            <w:r w:rsidRPr="00693679">
                              <w:rPr>
                                <w:rFonts w:asciiTheme="minorHAnsi" w:hAnsiTheme="minorHAnsi"/>
                                <w:sz w:val="16"/>
                              </w:rPr>
                              <w:br/>
                            </w:r>
                          </w:p>
                          <w:p w:rsidR="00A600C1" w:rsidRDefault="00A600C1" w:rsidP="003B5C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177.1pt;margin-top:2.05pt;width:350.7pt;height:149.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">
                <v:shadow on="t" offset="6pt,6pt"/>
                <v:textbox inset="0,0,0,0">
                  <w:txbxContent>
                    <w:p w:rsidR="00A600C1" w:rsidRPr="00234E03" w:rsidRDefault="00A600C1" w:rsidP="003B5CAC">
                      <w:pPr>
                        <w:spacing w:after="60"/>
                        <w:jc w:val="center"/>
                        <w:rPr>
                          <w:rFonts w:asciiTheme="minorHAnsi" w:hAnsiTheme="minorHAnsi"/>
                          <w:b/>
                          <w:sz w:val="22"/>
                        </w:rPr>
                      </w:pPr>
                      <w:r w:rsidRPr="00234E03">
                        <w:rPr>
                          <w:rFonts w:asciiTheme="minorHAnsi" w:hAnsiTheme="minorHAnsi"/>
                          <w:b/>
                          <w:sz w:val="22"/>
                        </w:rPr>
                        <w:t xml:space="preserve">Table 3: Percent of Population with At Least </w:t>
                      </w:r>
                      <w:r w:rsidRPr="00234E03">
                        <w:rPr>
                          <w:rFonts w:asciiTheme="minorHAnsi" w:hAnsiTheme="minorHAnsi"/>
                          <w:b/>
                          <w:sz w:val="22"/>
                        </w:rPr>
                        <w:br/>
                        <w:t>a High School Degree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38"/>
                        <w:gridCol w:w="1310"/>
                        <w:gridCol w:w="1310"/>
                        <w:gridCol w:w="1310"/>
                        <w:gridCol w:w="1310"/>
                      </w:tblGrid>
                      <w:tr w:rsidR="00A600C1" w:rsidTr="00B70F1F">
                        <w:trPr>
                          <w:jc w:val="center"/>
                        </w:trPr>
                        <w:tc>
                          <w:tcPr>
                            <w:tcW w:w="15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Default="00A600C1">
                            <w:pPr>
                              <w:jc w:val="center"/>
                            </w:pPr>
                            <w:r>
                              <w:t>Area</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D4284C" w:rsidRDefault="00A600C1">
                            <w:pPr>
                              <w:jc w:val="center"/>
                              <w:rPr>
                                <w:vertAlign w:val="superscript"/>
                              </w:rPr>
                            </w:pPr>
                            <w:r>
                              <w:t>2000</w:t>
                            </w:r>
                            <w:r>
                              <w:rPr>
                                <w:vertAlign w:val="superscript"/>
                              </w:rPr>
                              <w:t>1</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D4284C" w:rsidRDefault="00A600C1">
                            <w:pPr>
                              <w:jc w:val="center"/>
                              <w:rPr>
                                <w:vertAlign w:val="superscript"/>
                              </w:rPr>
                            </w:pPr>
                            <w:r>
                              <w:t>2010</w:t>
                            </w:r>
                            <w:r>
                              <w:rPr>
                                <w:vertAlign w:val="superscript"/>
                              </w:rPr>
                              <w:t>1</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D4284C" w:rsidRDefault="00A600C1">
                            <w:pPr>
                              <w:jc w:val="center"/>
                              <w:rPr>
                                <w:vertAlign w:val="superscript"/>
                              </w:rPr>
                            </w:pPr>
                            <w:r>
                              <w:t>2013</w:t>
                            </w:r>
                            <w:r>
                              <w:rPr>
                                <w:vertAlign w:val="superscript"/>
                              </w:rPr>
                              <w:t>1</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D4284C" w:rsidRDefault="00A600C1">
                            <w:pPr>
                              <w:jc w:val="center"/>
                              <w:rPr>
                                <w:vertAlign w:val="superscript"/>
                              </w:rPr>
                            </w:pPr>
                            <w:r>
                              <w:t>2017</w:t>
                            </w:r>
                            <w:r>
                              <w:rPr>
                                <w:vertAlign w:val="superscript"/>
                              </w:rPr>
                              <w:t>2</w:t>
                            </w:r>
                          </w:p>
                        </w:tc>
                      </w:tr>
                      <w:tr w:rsidR="00A600C1" w:rsidTr="00B70F1F">
                        <w:trPr>
                          <w:jc w:val="center"/>
                        </w:trPr>
                        <w:tc>
                          <w:tcPr>
                            <w:tcW w:w="15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Default="00A600C1">
                            <w:r>
                              <w:t>Anderson</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Default="00A600C1">
                            <w:pPr>
                              <w:jc w:val="center"/>
                              <w:rPr>
                                <w:color w:val="000000"/>
                              </w:rPr>
                            </w:pPr>
                            <w:r>
                              <w:rPr>
                                <w:color w:val="000000"/>
                              </w:rPr>
                              <w:t>73.4</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rsidR="00A600C1" w:rsidRPr="007C46E2" w:rsidRDefault="00A600C1">
                            <w:pPr>
                              <w:jc w:val="center"/>
                              <w:rPr>
                                <w:rFonts w:ascii="Times New Roman" w:hAnsi="Times New Roman"/>
                                <w:color w:val="000000"/>
                              </w:rPr>
                            </w:pPr>
                            <w:r w:rsidRPr="007C46E2">
                              <w:rPr>
                                <w:rFonts w:ascii="Times New Roman" w:hAnsi="Times New Roman"/>
                                <w:color w:val="000000"/>
                              </w:rPr>
                              <w:t>80</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7C46E2" w:rsidRDefault="00A600C1">
                            <w:pPr>
                              <w:jc w:val="center"/>
                              <w:rPr>
                                <w:rFonts w:ascii="Times New Roman" w:hAnsi="Times New Roman"/>
                                <w:color w:val="000000"/>
                              </w:rPr>
                            </w:pPr>
                            <w:r>
                              <w:t>81.7</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Default="00A600C1">
                            <w:pPr>
                              <w:jc w:val="center"/>
                            </w:pPr>
                            <w:r>
                              <w:t>86.9</w:t>
                            </w:r>
                          </w:p>
                        </w:tc>
                      </w:tr>
                      <w:tr w:rsidR="00A600C1" w:rsidTr="00B70F1F">
                        <w:trPr>
                          <w:jc w:val="center"/>
                        </w:trPr>
                        <w:tc>
                          <w:tcPr>
                            <w:tcW w:w="15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Default="00A600C1">
                            <w:r>
                              <w:t>Cherokee</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Default="00A600C1">
                            <w:pPr>
                              <w:jc w:val="center"/>
                              <w:rPr>
                                <w:color w:val="000000"/>
                              </w:rPr>
                            </w:pPr>
                            <w:r>
                              <w:rPr>
                                <w:color w:val="000000"/>
                              </w:rPr>
                              <w:t>66.7</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rsidR="00A600C1" w:rsidRPr="007C46E2" w:rsidRDefault="00A600C1">
                            <w:pPr>
                              <w:jc w:val="center"/>
                              <w:rPr>
                                <w:rFonts w:ascii="Times New Roman" w:hAnsi="Times New Roman"/>
                                <w:color w:val="000000"/>
                              </w:rPr>
                            </w:pPr>
                            <w:r w:rsidRPr="007C46E2">
                              <w:rPr>
                                <w:rFonts w:ascii="Times New Roman" w:hAnsi="Times New Roman"/>
                                <w:color w:val="000000"/>
                              </w:rPr>
                              <w:t>73.7</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7C46E2" w:rsidRDefault="00A600C1">
                            <w:pPr>
                              <w:jc w:val="center"/>
                              <w:rPr>
                                <w:rFonts w:ascii="Times New Roman" w:hAnsi="Times New Roman"/>
                                <w:color w:val="000000"/>
                              </w:rPr>
                            </w:pPr>
                            <w:r w:rsidRPr="00EB4BCC">
                              <w:rPr>
                                <w:rFonts w:ascii="Times New Roman" w:hAnsi="Times New Roman"/>
                                <w:color w:val="000000"/>
                              </w:rPr>
                              <w:t>75.0</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EB4BCC" w:rsidRDefault="00A600C1">
                            <w:pPr>
                              <w:jc w:val="center"/>
                              <w:rPr>
                                <w:rFonts w:ascii="Times New Roman" w:hAnsi="Times New Roman"/>
                                <w:color w:val="000000"/>
                              </w:rPr>
                            </w:pPr>
                            <w:r>
                              <w:rPr>
                                <w:rFonts w:ascii="Times New Roman" w:hAnsi="Times New Roman"/>
                                <w:color w:val="000000"/>
                              </w:rPr>
                              <w:t>80.9</w:t>
                            </w:r>
                          </w:p>
                        </w:tc>
                      </w:tr>
                      <w:tr w:rsidR="00A600C1" w:rsidTr="00B70F1F">
                        <w:trPr>
                          <w:jc w:val="center"/>
                        </w:trPr>
                        <w:tc>
                          <w:tcPr>
                            <w:tcW w:w="15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Default="00A600C1">
                            <w:r>
                              <w:t>Greenville</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Default="00A600C1">
                            <w:pPr>
                              <w:jc w:val="center"/>
                              <w:rPr>
                                <w:color w:val="000000"/>
                              </w:rPr>
                            </w:pPr>
                            <w:r>
                              <w:rPr>
                                <w:color w:val="000000"/>
                              </w:rPr>
                              <w:t>79.5</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rsidR="00A600C1" w:rsidRPr="007C46E2" w:rsidRDefault="00A600C1">
                            <w:pPr>
                              <w:jc w:val="center"/>
                              <w:rPr>
                                <w:rFonts w:ascii="Times New Roman" w:hAnsi="Times New Roman"/>
                                <w:color w:val="000000"/>
                              </w:rPr>
                            </w:pPr>
                            <w:r w:rsidRPr="007C46E2">
                              <w:rPr>
                                <w:rFonts w:ascii="Times New Roman" w:hAnsi="Times New Roman"/>
                                <w:color w:val="000000"/>
                              </w:rPr>
                              <w:t>83</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7C46E2" w:rsidRDefault="00A600C1">
                            <w:pPr>
                              <w:jc w:val="center"/>
                              <w:rPr>
                                <w:rFonts w:ascii="Times New Roman" w:hAnsi="Times New Roman"/>
                                <w:color w:val="000000"/>
                              </w:rPr>
                            </w:pPr>
                            <w:r w:rsidRPr="00EB4BCC">
                              <w:rPr>
                                <w:rFonts w:ascii="Times New Roman" w:hAnsi="Times New Roman"/>
                                <w:color w:val="000000"/>
                              </w:rPr>
                              <w:t>85.7</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EB4BCC" w:rsidRDefault="00A600C1">
                            <w:pPr>
                              <w:jc w:val="center"/>
                              <w:rPr>
                                <w:rFonts w:ascii="Times New Roman" w:hAnsi="Times New Roman"/>
                                <w:color w:val="000000"/>
                              </w:rPr>
                            </w:pPr>
                            <w:r>
                              <w:rPr>
                                <w:rFonts w:ascii="Times New Roman" w:hAnsi="Times New Roman"/>
                                <w:color w:val="000000"/>
                              </w:rPr>
                              <w:t>88.6</w:t>
                            </w:r>
                          </w:p>
                        </w:tc>
                      </w:tr>
                      <w:tr w:rsidR="00A600C1" w:rsidTr="00B70F1F">
                        <w:trPr>
                          <w:jc w:val="center"/>
                        </w:trPr>
                        <w:tc>
                          <w:tcPr>
                            <w:tcW w:w="15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Default="00A600C1">
                            <w:r>
                              <w:t>Oconee</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Default="00A600C1">
                            <w:pPr>
                              <w:jc w:val="center"/>
                              <w:rPr>
                                <w:color w:val="000000"/>
                              </w:rPr>
                            </w:pPr>
                            <w:r>
                              <w:rPr>
                                <w:color w:val="000000"/>
                              </w:rPr>
                              <w:t>73.9</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rsidR="00A600C1" w:rsidRPr="007C46E2" w:rsidRDefault="00A600C1">
                            <w:pPr>
                              <w:jc w:val="center"/>
                              <w:rPr>
                                <w:rFonts w:ascii="Times New Roman" w:hAnsi="Times New Roman"/>
                                <w:color w:val="000000"/>
                              </w:rPr>
                            </w:pPr>
                            <w:r w:rsidRPr="007C46E2">
                              <w:rPr>
                                <w:rFonts w:ascii="Times New Roman" w:hAnsi="Times New Roman"/>
                                <w:color w:val="000000"/>
                              </w:rPr>
                              <w:t>81.6</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7C46E2" w:rsidRDefault="00A600C1">
                            <w:pPr>
                              <w:jc w:val="center"/>
                              <w:rPr>
                                <w:rFonts w:ascii="Times New Roman" w:hAnsi="Times New Roman"/>
                                <w:color w:val="000000"/>
                              </w:rPr>
                            </w:pPr>
                            <w:r>
                              <w:t>83.1</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Default="00A600C1">
                            <w:pPr>
                              <w:jc w:val="center"/>
                            </w:pPr>
                            <w:r>
                              <w:t>85.0</w:t>
                            </w:r>
                          </w:p>
                        </w:tc>
                      </w:tr>
                      <w:tr w:rsidR="00A600C1" w:rsidTr="00B70F1F">
                        <w:trPr>
                          <w:jc w:val="center"/>
                        </w:trPr>
                        <w:tc>
                          <w:tcPr>
                            <w:tcW w:w="15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Default="00A600C1">
                            <w:r>
                              <w:t>Pickens</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Default="00A600C1">
                            <w:pPr>
                              <w:jc w:val="center"/>
                              <w:rPr>
                                <w:color w:val="000000"/>
                              </w:rPr>
                            </w:pPr>
                            <w:r>
                              <w:rPr>
                                <w:color w:val="000000"/>
                              </w:rPr>
                              <w:t>73.7</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rsidR="00A600C1" w:rsidRPr="007C46E2" w:rsidRDefault="00A600C1">
                            <w:pPr>
                              <w:tabs>
                                <w:tab w:val="center" w:pos="4320"/>
                                <w:tab w:val="right" w:pos="8640"/>
                              </w:tabs>
                              <w:jc w:val="center"/>
                              <w:rPr>
                                <w:rFonts w:ascii="Times New Roman" w:hAnsi="Times New Roman"/>
                                <w:color w:val="000000"/>
                              </w:rPr>
                            </w:pPr>
                            <w:r w:rsidRPr="007C46E2">
                              <w:rPr>
                                <w:rFonts w:ascii="Times New Roman" w:hAnsi="Times New Roman"/>
                                <w:color w:val="000000"/>
                              </w:rPr>
                              <w:t>81</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7C46E2" w:rsidRDefault="00A600C1">
                            <w:pPr>
                              <w:tabs>
                                <w:tab w:val="center" w:pos="4320"/>
                                <w:tab w:val="right" w:pos="8640"/>
                              </w:tabs>
                              <w:jc w:val="center"/>
                              <w:rPr>
                                <w:rFonts w:ascii="Times New Roman" w:hAnsi="Times New Roman"/>
                                <w:color w:val="000000"/>
                              </w:rPr>
                            </w:pPr>
                            <w:r w:rsidRPr="00EB4BCC">
                              <w:rPr>
                                <w:rFonts w:ascii="Times New Roman" w:hAnsi="Times New Roman"/>
                                <w:color w:val="000000"/>
                              </w:rPr>
                              <w:t>82.2</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EB4BCC" w:rsidRDefault="00A600C1">
                            <w:pPr>
                              <w:tabs>
                                <w:tab w:val="center" w:pos="4320"/>
                                <w:tab w:val="right" w:pos="8640"/>
                              </w:tabs>
                              <w:jc w:val="center"/>
                              <w:rPr>
                                <w:rFonts w:ascii="Times New Roman" w:hAnsi="Times New Roman"/>
                                <w:color w:val="000000"/>
                              </w:rPr>
                            </w:pPr>
                            <w:r>
                              <w:rPr>
                                <w:rFonts w:ascii="Times New Roman" w:hAnsi="Times New Roman"/>
                                <w:color w:val="000000"/>
                              </w:rPr>
                              <w:t>86.7</w:t>
                            </w:r>
                          </w:p>
                        </w:tc>
                      </w:tr>
                      <w:tr w:rsidR="00A600C1" w:rsidTr="00B70F1F">
                        <w:trPr>
                          <w:jc w:val="center"/>
                        </w:trPr>
                        <w:tc>
                          <w:tcPr>
                            <w:tcW w:w="15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Default="00A600C1">
                            <w:r>
                              <w:t>Spartanburg</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Default="00A600C1">
                            <w:pPr>
                              <w:jc w:val="center"/>
                              <w:rPr>
                                <w:color w:val="000000"/>
                              </w:rPr>
                            </w:pPr>
                            <w:r>
                              <w:rPr>
                                <w:color w:val="000000"/>
                              </w:rPr>
                              <w:t>73.1</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rsidR="00A600C1" w:rsidRPr="007C46E2" w:rsidRDefault="00A600C1">
                            <w:pPr>
                              <w:jc w:val="center"/>
                              <w:rPr>
                                <w:rFonts w:ascii="Times New Roman" w:hAnsi="Times New Roman"/>
                                <w:color w:val="000000"/>
                              </w:rPr>
                            </w:pPr>
                            <w:r w:rsidRPr="007C46E2">
                              <w:rPr>
                                <w:rFonts w:ascii="Times New Roman" w:hAnsi="Times New Roman"/>
                                <w:color w:val="000000"/>
                              </w:rPr>
                              <w:t>78.8</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7C46E2" w:rsidRDefault="00A600C1">
                            <w:pPr>
                              <w:jc w:val="center"/>
                              <w:rPr>
                                <w:rFonts w:ascii="Times New Roman" w:hAnsi="Times New Roman"/>
                                <w:color w:val="000000"/>
                              </w:rPr>
                            </w:pPr>
                            <w:r w:rsidRPr="00EB4BCC">
                              <w:rPr>
                                <w:rFonts w:ascii="Times New Roman" w:hAnsi="Times New Roman"/>
                                <w:color w:val="000000"/>
                              </w:rPr>
                              <w:t>82.2</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EB4BCC" w:rsidRDefault="00A600C1">
                            <w:pPr>
                              <w:jc w:val="center"/>
                              <w:rPr>
                                <w:rFonts w:ascii="Times New Roman" w:hAnsi="Times New Roman"/>
                                <w:color w:val="000000"/>
                              </w:rPr>
                            </w:pPr>
                            <w:r>
                              <w:rPr>
                                <w:rFonts w:ascii="Times New Roman" w:hAnsi="Times New Roman"/>
                                <w:color w:val="000000"/>
                              </w:rPr>
                              <w:t>87.1</w:t>
                            </w:r>
                          </w:p>
                        </w:tc>
                      </w:tr>
                      <w:tr w:rsidR="00A600C1" w:rsidTr="00B70F1F">
                        <w:trPr>
                          <w:jc w:val="center"/>
                        </w:trPr>
                        <w:tc>
                          <w:tcPr>
                            <w:tcW w:w="15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Default="00A600C1">
                            <w:r>
                              <w:t>South Carolina</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Default="00A600C1">
                            <w:pPr>
                              <w:jc w:val="center"/>
                              <w:rPr>
                                <w:color w:val="000000"/>
                              </w:rPr>
                            </w:pPr>
                            <w:r>
                              <w:rPr>
                                <w:color w:val="000000"/>
                              </w:rPr>
                              <w:t>76.3</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7C46E2" w:rsidRDefault="00A600C1">
                            <w:pPr>
                              <w:jc w:val="center"/>
                              <w:rPr>
                                <w:rFonts w:ascii="Times New Roman" w:hAnsi="Times New Roman"/>
                                <w:color w:val="000000"/>
                              </w:rPr>
                            </w:pPr>
                            <w:r>
                              <w:rPr>
                                <w:rFonts w:ascii="Times New Roman" w:hAnsi="Times New Roman"/>
                                <w:color w:val="000000"/>
                              </w:rPr>
                              <w:t>82.2</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Default="00A600C1">
                            <w:pPr>
                              <w:jc w:val="center"/>
                              <w:rPr>
                                <w:rFonts w:ascii="Times New Roman" w:hAnsi="Times New Roman"/>
                                <w:color w:val="000000"/>
                              </w:rPr>
                            </w:pPr>
                            <w:r w:rsidRPr="00EB4BCC">
                              <w:rPr>
                                <w:rFonts w:ascii="Times New Roman" w:hAnsi="Times New Roman"/>
                                <w:color w:val="000000"/>
                              </w:rPr>
                              <w:t>84.5</w:t>
                            </w:r>
                          </w:p>
                        </w:tc>
                        <w:tc>
                          <w:tcPr>
                            <w:tcW w:w="1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600C1" w:rsidRPr="00EB4BCC" w:rsidRDefault="00A600C1">
                            <w:pPr>
                              <w:jc w:val="center"/>
                              <w:rPr>
                                <w:rFonts w:ascii="Times New Roman" w:hAnsi="Times New Roman"/>
                                <w:color w:val="000000"/>
                              </w:rPr>
                            </w:pPr>
                            <w:r>
                              <w:rPr>
                                <w:rFonts w:ascii="Times New Roman" w:hAnsi="Times New Roman"/>
                                <w:color w:val="000000"/>
                              </w:rPr>
                              <w:t>88.2</w:t>
                            </w:r>
                          </w:p>
                        </w:tc>
                      </w:tr>
                    </w:tbl>
                    <w:p w:rsidR="00A600C1" w:rsidRPr="00693679" w:rsidRDefault="00A600C1" w:rsidP="003B5CAC">
                      <w:pPr>
                        <w:spacing w:before="60"/>
                        <w:jc w:val="center"/>
                        <w:rPr>
                          <w:rFonts w:asciiTheme="minorHAnsi" w:hAnsiTheme="minorHAnsi"/>
                          <w:sz w:val="16"/>
                        </w:rPr>
                      </w:pPr>
                      <w:r w:rsidRPr="00693679">
                        <w:rPr>
                          <w:rFonts w:asciiTheme="minorHAnsi" w:hAnsiTheme="minorHAnsi"/>
                          <w:sz w:val="16"/>
                        </w:rPr>
                        <w:t xml:space="preserve">Source: </w:t>
                      </w:r>
                      <w:r>
                        <w:rPr>
                          <w:rFonts w:asciiTheme="minorHAnsi" w:hAnsiTheme="minorHAnsi"/>
                          <w:sz w:val="16"/>
                          <w:vertAlign w:val="superscript"/>
                        </w:rPr>
                        <w:t>1</w:t>
                      </w:r>
                      <w:r w:rsidRPr="00693679">
                        <w:rPr>
                          <w:rFonts w:asciiTheme="minorHAnsi" w:hAnsiTheme="minorHAnsi"/>
                          <w:sz w:val="16"/>
                        </w:rPr>
                        <w:t>Appalachian Council of Governments InfoMentum</w:t>
                      </w:r>
                      <w:r>
                        <w:rPr>
                          <w:rFonts w:asciiTheme="minorHAnsi" w:hAnsiTheme="minorHAnsi"/>
                          <w:sz w:val="16"/>
                        </w:rPr>
                        <w:t xml:space="preserve">; </w:t>
                      </w:r>
                      <w:r>
                        <w:rPr>
                          <w:rFonts w:asciiTheme="minorHAnsi" w:hAnsiTheme="minorHAnsi"/>
                          <w:sz w:val="16"/>
                          <w:vertAlign w:val="superscript"/>
                        </w:rPr>
                        <w:t>2</w:t>
                      </w:r>
                      <w:r>
                        <w:rPr>
                          <w:rFonts w:asciiTheme="minorHAnsi" w:hAnsiTheme="minorHAnsi"/>
                          <w:sz w:val="16"/>
                        </w:rPr>
                        <w:t>JobsEQ ACS Survey 2013-2017</w:t>
                      </w:r>
                      <w:r w:rsidRPr="00693679">
                        <w:rPr>
                          <w:rFonts w:asciiTheme="minorHAnsi" w:hAnsiTheme="minorHAnsi"/>
                          <w:sz w:val="16"/>
                        </w:rPr>
                        <w:br/>
                      </w:r>
                    </w:p>
                    <w:p w:rsidR="00A600C1" w:rsidRDefault="00A600C1" w:rsidP="003B5CAC"/>
                  </w:txbxContent>
                </v:textbox>
                <w10:wrap type="tight"/>
              </v:rect>
            </w:pict>
          </mc:Fallback>
        </mc:AlternateContent>
      </w:r>
      <w:r w:rsidR="003B5CAC" w:rsidRPr="00D4284C">
        <w:rPr>
          <w:rFonts w:ascii="Trebuchet MS" w:hAnsi="Trebuchet MS"/>
          <w:sz w:val="24"/>
          <w:szCs w:val="24"/>
        </w:rPr>
        <w:t>The rate of high school completion also significantly impacts the ability of workers to find jobs with good wages.  Unfortunately, five out of the six counties in Appalachian South Carolina have a lower percentage compared to the state.  Table 3 shows the percentages of high school graduates in Appalachian South Carolina.</w:t>
      </w:r>
      <w:r w:rsidR="003B5CAC" w:rsidRPr="00D1080B">
        <w:rPr>
          <w:rFonts w:ascii="Trebuchet MS" w:hAnsi="Trebuchet MS"/>
          <w:color w:val="FF0000"/>
          <w:sz w:val="24"/>
          <w:szCs w:val="24"/>
        </w:rPr>
        <w:t xml:space="preserve">  </w:t>
      </w:r>
      <w:r w:rsidR="003B5CAC" w:rsidRPr="00D4284C">
        <w:rPr>
          <w:rFonts w:ascii="Trebuchet MS" w:hAnsi="Trebuchet MS"/>
          <w:sz w:val="24"/>
          <w:szCs w:val="24"/>
        </w:rPr>
        <w:t xml:space="preserve">However, </w:t>
      </w:r>
      <w:r w:rsidR="003B5CAC" w:rsidRPr="00D4284C">
        <w:rPr>
          <w:rFonts w:ascii="Trebuchet MS" w:hAnsi="Trebuchet MS"/>
          <w:sz w:val="24"/>
          <w:szCs w:val="24"/>
        </w:rPr>
        <w:lastRenderedPageBreak/>
        <w:t xml:space="preserve">completions have improved over the last decade, closing the gap between Appalachia SC and the rest of the State.   </w:t>
      </w:r>
    </w:p>
    <w:p w:rsidR="003B5CAC" w:rsidRPr="00D1080B" w:rsidRDefault="003B5CAC" w:rsidP="003B5CAC">
      <w:pPr>
        <w:jc w:val="both"/>
        <w:rPr>
          <w:rFonts w:ascii="Trebuchet MS" w:hAnsi="Trebuchet MS"/>
          <w:color w:val="FF0000"/>
          <w:sz w:val="24"/>
          <w:szCs w:val="24"/>
        </w:rPr>
      </w:pPr>
    </w:p>
    <w:p w:rsidR="003B5CAC" w:rsidRPr="00661FA5" w:rsidRDefault="003B5CAC" w:rsidP="003B5CAC">
      <w:pPr>
        <w:jc w:val="both"/>
        <w:rPr>
          <w:rFonts w:ascii="Trebuchet MS" w:hAnsi="Trebuchet MS"/>
          <w:sz w:val="24"/>
          <w:szCs w:val="24"/>
        </w:rPr>
      </w:pPr>
      <w:r w:rsidRPr="00661FA5">
        <w:rPr>
          <w:rFonts w:ascii="Trebuchet MS" w:hAnsi="Trebuchet MS"/>
          <w:sz w:val="24"/>
          <w:szCs w:val="24"/>
        </w:rPr>
        <w:t>Another area of concern is the lack of basic literacy skills.  Cherokee County’s rate of illiteracy is higher than the rest of the region’s as well as the state’s 15 percent rate.</w:t>
      </w:r>
      <w:r w:rsidR="00661FA5" w:rsidRPr="00661FA5">
        <w:rPr>
          <w:rFonts w:ascii="Trebuchet MS" w:hAnsi="Trebuchet MS"/>
          <w:sz w:val="24"/>
          <w:szCs w:val="24"/>
          <w:vertAlign w:val="superscript"/>
        </w:rPr>
        <w:t>5</w:t>
      </w:r>
      <w:r w:rsidRPr="00661FA5">
        <w:rPr>
          <w:rFonts w:ascii="Trebuchet MS" w:hAnsi="Trebuchet MS"/>
          <w:sz w:val="24"/>
          <w:szCs w:val="24"/>
        </w:rPr>
        <w:t xml:space="preserve">  Adult education programs are needed to provide remedial training.</w:t>
      </w:r>
    </w:p>
    <w:p w:rsidR="003B5CAC" w:rsidRPr="00D1080B" w:rsidRDefault="003B5CAC" w:rsidP="003B5CAC">
      <w:pPr>
        <w:rPr>
          <w:rFonts w:ascii="Trebuchet MS" w:hAnsi="Trebuchet MS"/>
          <w:b/>
          <w:color w:val="FF0000"/>
          <w:sz w:val="24"/>
          <w:szCs w:val="24"/>
        </w:rPr>
      </w:pPr>
    </w:p>
    <w:p w:rsidR="003B5CAC" w:rsidRPr="003B5F47" w:rsidRDefault="003B5CAC" w:rsidP="003B5CAC">
      <w:pPr>
        <w:rPr>
          <w:rFonts w:ascii="Trebuchet MS" w:hAnsi="Trebuchet MS"/>
          <w:b/>
          <w:sz w:val="24"/>
          <w:szCs w:val="24"/>
        </w:rPr>
      </w:pPr>
      <w:r w:rsidRPr="003B5F47">
        <w:rPr>
          <w:rFonts w:ascii="Trebuchet MS" w:hAnsi="Trebuchet MS"/>
          <w:b/>
          <w:sz w:val="24"/>
          <w:szCs w:val="24"/>
        </w:rPr>
        <w:t>Health Care</w:t>
      </w:r>
    </w:p>
    <w:p w:rsidR="003B5CAC" w:rsidRPr="00D1080B" w:rsidRDefault="003B5CAC" w:rsidP="003B5CAC">
      <w:pPr>
        <w:jc w:val="both"/>
        <w:rPr>
          <w:rFonts w:ascii="Trebuchet MS" w:hAnsi="Trebuchet MS"/>
          <w:color w:val="FF0000"/>
          <w:sz w:val="24"/>
          <w:szCs w:val="24"/>
        </w:rPr>
      </w:pPr>
      <w:r w:rsidRPr="003B5F47">
        <w:rPr>
          <w:rFonts w:ascii="Trebuchet MS" w:hAnsi="Trebuchet MS"/>
          <w:sz w:val="24"/>
          <w:szCs w:val="24"/>
        </w:rPr>
        <w:t>Access to quality, affordable health care sustains a productive workforce and is a primary quality of life resource.  According to the federal Department of Health and Human Services, communities in every county of Appalachian South Carolina qualify as Medically Underserved Areas (MUA) or Medically Underserved Populations (MUP).</w:t>
      </w:r>
      <w:r w:rsidRPr="00D1080B">
        <w:rPr>
          <w:rFonts w:ascii="Trebuchet MS" w:hAnsi="Trebuchet MS"/>
          <w:color w:val="FF0000"/>
          <w:sz w:val="24"/>
          <w:szCs w:val="24"/>
        </w:rPr>
        <w:t xml:space="preserve">  </w:t>
      </w:r>
      <w:r w:rsidRPr="003B5F47">
        <w:rPr>
          <w:rFonts w:ascii="Trebuchet MS" w:hAnsi="Trebuchet MS"/>
          <w:sz w:val="24"/>
          <w:szCs w:val="24"/>
        </w:rPr>
        <w:t>Designation as a MUA/MUP is based on the availability of health professional resources within a thirty-minute travel time, the availability of primary care resources in contiguous areas, and the presence of unusually high need, such as high infant mortality rate or high poverty rate.</w:t>
      </w:r>
      <w:r w:rsidRPr="00D1080B">
        <w:rPr>
          <w:rFonts w:ascii="Trebuchet MS" w:hAnsi="Trebuchet MS"/>
          <w:color w:val="FF0000"/>
          <w:sz w:val="24"/>
          <w:szCs w:val="24"/>
        </w:rPr>
        <w:t xml:space="preserve">  </w:t>
      </w:r>
      <w:r w:rsidRPr="001509A5">
        <w:rPr>
          <w:rFonts w:ascii="Trebuchet MS" w:hAnsi="Trebuchet MS"/>
          <w:sz w:val="24"/>
          <w:szCs w:val="24"/>
        </w:rPr>
        <w:t xml:space="preserve">Oconee County is designated as Medically Underserved </w:t>
      </w:r>
      <w:r w:rsidR="001509A5" w:rsidRPr="001509A5">
        <w:rPr>
          <w:rFonts w:ascii="Trebuchet MS" w:hAnsi="Trebuchet MS"/>
          <w:sz w:val="24"/>
          <w:szCs w:val="24"/>
        </w:rPr>
        <w:t>Populations</w:t>
      </w:r>
      <w:r w:rsidRPr="001509A5">
        <w:rPr>
          <w:rFonts w:ascii="Trebuchet MS" w:hAnsi="Trebuchet MS"/>
          <w:sz w:val="24"/>
          <w:szCs w:val="24"/>
        </w:rPr>
        <w:t xml:space="preserve"> (MU</w:t>
      </w:r>
      <w:r w:rsidR="001509A5" w:rsidRPr="001509A5">
        <w:rPr>
          <w:rFonts w:ascii="Trebuchet MS" w:hAnsi="Trebuchet MS"/>
          <w:sz w:val="24"/>
          <w:szCs w:val="24"/>
        </w:rPr>
        <w:t>P</w:t>
      </w:r>
      <w:r w:rsidRPr="001509A5">
        <w:rPr>
          <w:rFonts w:ascii="Trebuchet MS" w:hAnsi="Trebuchet MS"/>
          <w:sz w:val="24"/>
          <w:szCs w:val="24"/>
        </w:rPr>
        <w:t>) in their entirety.  The other five counties are partially designated.</w:t>
      </w:r>
      <w:r w:rsidRPr="001509A5">
        <w:rPr>
          <w:rFonts w:ascii="Trebuchet MS" w:hAnsi="Trebuchet MS"/>
        </w:rPr>
        <w:t xml:space="preserve">  </w:t>
      </w:r>
      <w:r w:rsidRPr="001509A5">
        <w:rPr>
          <w:rFonts w:ascii="Trebuchet MS" w:hAnsi="Trebuchet MS"/>
          <w:sz w:val="24"/>
          <w:szCs w:val="24"/>
        </w:rPr>
        <w:t xml:space="preserve"> </w:t>
      </w:r>
    </w:p>
    <w:p w:rsidR="003B5CAC" w:rsidRPr="00D1080B" w:rsidRDefault="003B5CAC" w:rsidP="003B5CAC">
      <w:pPr>
        <w:jc w:val="both"/>
        <w:rPr>
          <w:rFonts w:ascii="Trebuchet MS" w:hAnsi="Trebuchet MS"/>
          <w:color w:val="FF0000"/>
          <w:sz w:val="24"/>
          <w:szCs w:val="24"/>
        </w:rPr>
      </w:pPr>
    </w:p>
    <w:p w:rsidR="003B5CAC" w:rsidRPr="002179B6" w:rsidRDefault="003B5CAC" w:rsidP="003B5CAC">
      <w:pPr>
        <w:jc w:val="both"/>
        <w:rPr>
          <w:rFonts w:ascii="Trebuchet MS" w:hAnsi="Trebuchet MS"/>
          <w:sz w:val="24"/>
          <w:szCs w:val="24"/>
        </w:rPr>
      </w:pPr>
      <w:r w:rsidRPr="002179B6">
        <w:rPr>
          <w:rFonts w:ascii="Trebuchet MS" w:hAnsi="Trebuchet MS"/>
          <w:sz w:val="24"/>
          <w:szCs w:val="24"/>
        </w:rPr>
        <w:t>Health Professional Shortage Areas may have shortages of primary medical care, dental or mental health providers.  Dental Professional Shortage Areas either meet specific ratios of professional to population, or are over-utilized, excessively distant, or inaccessible to the population of the area.  All of the counties in their entirety</w:t>
      </w:r>
      <w:r w:rsidR="002179B6" w:rsidRPr="002179B6">
        <w:rPr>
          <w:rFonts w:ascii="Trebuchet MS" w:hAnsi="Trebuchet MS"/>
          <w:sz w:val="24"/>
          <w:szCs w:val="24"/>
        </w:rPr>
        <w:t xml:space="preserve"> </w:t>
      </w:r>
      <w:r w:rsidRPr="002179B6">
        <w:rPr>
          <w:rFonts w:ascii="Trebuchet MS" w:hAnsi="Trebuchet MS"/>
          <w:sz w:val="24"/>
          <w:szCs w:val="24"/>
        </w:rPr>
        <w:t xml:space="preserve">are designated as primary care Health Professional Shortage Areas.  The lack of adequate health care places citizens in Appalachian South Carolina at a disadvantage when it comes to being prepared for work.  </w:t>
      </w:r>
    </w:p>
    <w:p w:rsidR="003B5CAC" w:rsidRPr="00D1080B" w:rsidRDefault="003B5CAC" w:rsidP="003B5CAC">
      <w:pPr>
        <w:rPr>
          <w:rFonts w:ascii="Trebuchet MS" w:hAnsi="Trebuchet MS"/>
          <w:b/>
          <w:color w:val="FF0000"/>
          <w:sz w:val="24"/>
          <w:szCs w:val="24"/>
        </w:rPr>
      </w:pPr>
    </w:p>
    <w:p w:rsidR="003B5CAC" w:rsidRPr="008F0AE9" w:rsidRDefault="003B5CAC" w:rsidP="003B5CAC">
      <w:pPr>
        <w:rPr>
          <w:rFonts w:ascii="Trebuchet MS" w:hAnsi="Trebuchet MS"/>
          <w:b/>
          <w:sz w:val="24"/>
          <w:szCs w:val="24"/>
        </w:rPr>
      </w:pPr>
      <w:r w:rsidRPr="008F0AE9">
        <w:rPr>
          <w:rFonts w:ascii="Trebuchet MS" w:hAnsi="Trebuchet MS"/>
          <w:b/>
          <w:sz w:val="24"/>
          <w:szCs w:val="24"/>
        </w:rPr>
        <w:t>Poverty</w:t>
      </w:r>
    </w:p>
    <w:p w:rsidR="003B5CAC" w:rsidRPr="00D1080B" w:rsidRDefault="003B5CAC" w:rsidP="003B5CAC">
      <w:pPr>
        <w:jc w:val="both"/>
        <w:rPr>
          <w:rFonts w:ascii="Trebuchet MS" w:hAnsi="Trebuchet MS"/>
          <w:color w:val="FF0000"/>
          <w:sz w:val="24"/>
          <w:szCs w:val="24"/>
        </w:rPr>
      </w:pPr>
      <w:r w:rsidRPr="008F0AE9">
        <w:rPr>
          <w:rFonts w:ascii="Trebuchet MS" w:hAnsi="Trebuchet MS"/>
          <w:noProof/>
          <w:sz w:val="24"/>
          <w:szCs w:val="24"/>
        </w:rPr>
        <w:drawing>
          <wp:anchor distT="0" distB="0" distL="114300" distR="114300" simplePos="0" relativeHeight="251662336" behindDoc="0" locked="0" layoutInCell="1" allowOverlap="1" wp14:anchorId="2741477A" wp14:editId="0E5FDA95">
            <wp:simplePos x="0" y="0"/>
            <wp:positionH relativeFrom="margin">
              <wp:posOffset>2344420</wp:posOffset>
            </wp:positionH>
            <wp:positionV relativeFrom="margin">
              <wp:align>bottom</wp:align>
            </wp:positionV>
            <wp:extent cx="3937635" cy="2866390"/>
            <wp:effectExtent l="0" t="0" r="5715" b="10160"/>
            <wp:wrapSquare wrapText="bothSides"/>
            <wp:docPr id="1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Pr="008F0AE9">
        <w:rPr>
          <w:rFonts w:ascii="Trebuchet MS" w:hAnsi="Trebuchet MS"/>
          <w:sz w:val="24"/>
          <w:szCs w:val="24"/>
        </w:rPr>
        <w:t xml:space="preserve">Appalachian South Carolina has continued to experience the high levels of poverty and low levels of per capita income that have plagued the Appalachian Region.  While significant progress has been made over the past 50 years, the recent economic downturn has threatened the advancements made by the region.  </w:t>
      </w:r>
      <w:r w:rsidRPr="00AF119B">
        <w:rPr>
          <w:rFonts w:ascii="Trebuchet MS" w:hAnsi="Trebuchet MS"/>
          <w:sz w:val="24"/>
          <w:szCs w:val="24"/>
        </w:rPr>
        <w:t xml:space="preserve">In 1960, 34 percent of Appalachian South Carolina residents had poverty level incomes.  In 1970, the figure had dropped to 16 percent, and by 1980, 13 percent of the region's population was below poverty level.  In 1990, the level of poverty in the S.C. Appalachian region was roughly 11 percent, just slightly below the national rate of 13 percent.  By 2000, the region’s poverty rose slightly to 12 percent; however, the </w:t>
      </w:r>
      <w:r w:rsidRPr="00AF119B">
        <w:rPr>
          <w:rFonts w:ascii="Trebuchet MS" w:hAnsi="Trebuchet MS"/>
          <w:sz w:val="24"/>
          <w:szCs w:val="24"/>
        </w:rPr>
        <w:lastRenderedPageBreak/>
        <w:t xml:space="preserve">national rate dropped to 12 percent.  In 2009, the poverty rate of the South Carolina Appalachia region saw a drastic increase to 17 percent, the highest percentage of below poverty households in roughly 40 years.  </w:t>
      </w:r>
      <w:r w:rsidRPr="00781C76">
        <w:rPr>
          <w:rFonts w:ascii="Trebuchet MS" w:hAnsi="Trebuchet MS"/>
          <w:sz w:val="24"/>
          <w:szCs w:val="24"/>
        </w:rPr>
        <w:t xml:space="preserve">Poverty rates </w:t>
      </w:r>
      <w:r w:rsidR="00781C76" w:rsidRPr="00781C76">
        <w:rPr>
          <w:rFonts w:ascii="Trebuchet MS" w:hAnsi="Trebuchet MS"/>
          <w:sz w:val="24"/>
          <w:szCs w:val="24"/>
        </w:rPr>
        <w:t>decreased in all counties since 2013.</w:t>
      </w:r>
      <w:r w:rsidRPr="00781C76">
        <w:rPr>
          <w:rFonts w:ascii="Trebuchet MS" w:hAnsi="Trebuchet MS"/>
          <w:sz w:val="24"/>
          <w:szCs w:val="24"/>
        </w:rPr>
        <w:t xml:space="preserve"> The region is above the national average, which is at </w:t>
      </w:r>
      <w:r w:rsidR="00781C76" w:rsidRPr="00781C76">
        <w:rPr>
          <w:rFonts w:ascii="Trebuchet MS" w:hAnsi="Trebuchet MS"/>
          <w:sz w:val="24"/>
          <w:szCs w:val="24"/>
        </w:rPr>
        <w:t>14.6</w:t>
      </w:r>
      <w:r w:rsidRPr="00781C76">
        <w:rPr>
          <w:rFonts w:ascii="Trebuchet MS" w:hAnsi="Trebuchet MS"/>
          <w:sz w:val="24"/>
          <w:szCs w:val="24"/>
        </w:rPr>
        <w:t xml:space="preserve"> percent, </w:t>
      </w:r>
      <w:r w:rsidR="00781C76" w:rsidRPr="00781C76">
        <w:rPr>
          <w:rFonts w:ascii="Trebuchet MS" w:hAnsi="Trebuchet MS"/>
          <w:sz w:val="24"/>
          <w:szCs w:val="24"/>
        </w:rPr>
        <w:t xml:space="preserve">and </w:t>
      </w:r>
      <w:r w:rsidRPr="00781C76">
        <w:rPr>
          <w:rFonts w:ascii="Trebuchet MS" w:hAnsi="Trebuchet MS"/>
          <w:sz w:val="24"/>
          <w:szCs w:val="24"/>
        </w:rPr>
        <w:t xml:space="preserve">the state average, which is </w:t>
      </w:r>
      <w:r w:rsidR="00781C76" w:rsidRPr="00781C76">
        <w:rPr>
          <w:rFonts w:ascii="Trebuchet MS" w:hAnsi="Trebuchet MS"/>
          <w:sz w:val="24"/>
          <w:szCs w:val="24"/>
        </w:rPr>
        <w:t>16.6</w:t>
      </w:r>
      <w:r w:rsidRPr="00781C76">
        <w:rPr>
          <w:rFonts w:ascii="Trebuchet MS" w:hAnsi="Trebuchet MS"/>
          <w:sz w:val="24"/>
          <w:szCs w:val="24"/>
        </w:rPr>
        <w:t xml:space="preserve"> percent.  </w:t>
      </w:r>
      <w:r w:rsidR="00880D95">
        <w:rPr>
          <w:rFonts w:ascii="Trebuchet MS" w:hAnsi="Trebuchet MS"/>
          <w:sz w:val="24"/>
          <w:szCs w:val="24"/>
        </w:rPr>
        <w:t xml:space="preserve">Table 4 shows poverty levels each county in the Appalachia region.  </w:t>
      </w:r>
      <w:r w:rsidRPr="00781C76">
        <w:rPr>
          <w:rFonts w:ascii="Trebuchet MS" w:hAnsi="Trebuchet MS"/>
          <w:sz w:val="24"/>
          <w:szCs w:val="24"/>
        </w:rPr>
        <w:t>Access to adequate job training and health care are problems for many of those living in poverty, which are problems that can be compounded by inadequate utilities or lack of educational opportunities.</w:t>
      </w:r>
    </w:p>
    <w:p w:rsidR="003B5CAC" w:rsidRPr="00D1080B" w:rsidRDefault="00880D95" w:rsidP="003B5CAC">
      <w:pPr>
        <w:jc w:val="both"/>
        <w:rPr>
          <w:rFonts w:ascii="Trebuchet MS" w:hAnsi="Trebuchet MS"/>
          <w:color w:val="FF0000"/>
          <w:sz w:val="24"/>
          <w:szCs w:val="24"/>
        </w:rPr>
      </w:pPr>
      <w:r>
        <w:rPr>
          <w:noProof/>
        </w:rPr>
        <w:drawing>
          <wp:anchor distT="0" distB="0" distL="114300" distR="114300" simplePos="0" relativeHeight="251676672" behindDoc="1" locked="0" layoutInCell="1" allowOverlap="1" wp14:anchorId="39EBE4E9">
            <wp:simplePos x="0" y="0"/>
            <wp:positionH relativeFrom="margin">
              <wp:align>right</wp:align>
            </wp:positionH>
            <wp:positionV relativeFrom="paragraph">
              <wp:posOffset>178435</wp:posOffset>
            </wp:positionV>
            <wp:extent cx="3503295" cy="3477895"/>
            <wp:effectExtent l="0" t="0" r="1905" b="8255"/>
            <wp:wrapThrough wrapText="bothSides">
              <wp:wrapPolygon edited="0">
                <wp:start x="0" y="0"/>
                <wp:lineTo x="0" y="21533"/>
                <wp:lineTo x="21494" y="21533"/>
                <wp:lineTo x="21494" y="0"/>
                <wp:lineTo x="0" y="0"/>
              </wp:wrapPolygon>
            </wp:wrapThrough>
            <wp:docPr id="2" name="Chart 2">
              <a:extLst xmlns:a="http://schemas.openxmlformats.org/drawingml/2006/main">
                <a:ext uri="{FF2B5EF4-FFF2-40B4-BE49-F238E27FC236}">
                  <a16:creationId xmlns:a16="http://schemas.microsoft.com/office/drawing/2014/main" id="{F8BE8805-D244-43A4-9442-F8B8C261E8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rsidR="003B5CAC" w:rsidRPr="00D1080B" w:rsidRDefault="007318B4" w:rsidP="003B5CAC">
      <w:pPr>
        <w:jc w:val="both"/>
        <w:rPr>
          <w:rFonts w:ascii="Trebuchet MS" w:hAnsi="Trebuchet MS"/>
          <w:color w:val="FF0000"/>
          <w:sz w:val="24"/>
          <w:szCs w:val="24"/>
        </w:rPr>
      </w:pPr>
      <w:r w:rsidRPr="007318B4">
        <w:rPr>
          <w:rFonts w:ascii="Trebuchet MS" w:hAnsi="Trebuchet MS"/>
          <w:noProof/>
          <w:color w:val="FF0000"/>
          <w:sz w:val="24"/>
          <w:szCs w:val="24"/>
        </w:rPr>
        <mc:AlternateContent>
          <mc:Choice Requires="wps">
            <w:drawing>
              <wp:anchor distT="45720" distB="45720" distL="114300" distR="114300" simplePos="0" relativeHeight="251678720" behindDoc="0" locked="0" layoutInCell="1" allowOverlap="1">
                <wp:simplePos x="0" y="0"/>
                <wp:positionH relativeFrom="margin">
                  <wp:posOffset>5398981</wp:posOffset>
                </wp:positionH>
                <wp:positionV relativeFrom="paragraph">
                  <wp:posOffset>3125841</wp:posOffset>
                </wp:positionV>
                <wp:extent cx="527050" cy="353060"/>
                <wp:effectExtent l="0" t="0" r="635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353060"/>
                        </a:xfrm>
                        <a:prstGeom prst="rect">
                          <a:avLst/>
                        </a:prstGeom>
                        <a:solidFill>
                          <a:srgbClr val="FFFFFF"/>
                        </a:solidFill>
                        <a:ln w="9525">
                          <a:noFill/>
                          <a:miter lim="800000"/>
                          <a:headEnd/>
                          <a:tailEnd/>
                        </a:ln>
                      </wps:spPr>
                      <wps:txbx>
                        <w:txbxContent>
                          <w:p w:rsidR="00A600C1" w:rsidRPr="007318B4" w:rsidRDefault="00A600C1">
                            <w:pPr>
                              <w:rPr>
                                <w:sz w:val="16"/>
                                <w:szCs w:val="16"/>
                              </w:rPr>
                            </w:pPr>
                            <w:r w:rsidRPr="007318B4">
                              <w:rPr>
                                <w:sz w:val="16"/>
                                <w:szCs w:val="16"/>
                              </w:rPr>
                              <w:t>Source: BEA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left:0;text-align:left;margin-left:425.1pt;margin-top:246.15pt;width:41.5pt;height:27.8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" stroked="f">
                <v:textbox>
                  <w:txbxContent>
                    <w:p w:rsidR="00A600C1" w:rsidRPr="007318B4" w:rsidRDefault="00A600C1">
                      <w:pPr>
                        <w:rPr>
                          <w:sz w:val="16"/>
                          <w:szCs w:val="16"/>
                        </w:rPr>
                      </w:pPr>
                      <w:r w:rsidRPr="007318B4">
                        <w:rPr>
                          <w:sz w:val="16"/>
                          <w:szCs w:val="16"/>
                        </w:rPr>
                        <w:t>Source: BEA</w:t>
                      </w:r>
                    </w:p>
                  </w:txbxContent>
                </v:textbox>
                <w10:wrap type="square" anchorx="margin"/>
              </v:shape>
            </w:pict>
          </mc:Fallback>
        </mc:AlternateContent>
      </w:r>
      <w:r w:rsidR="003B5CAC" w:rsidRPr="00880D95">
        <w:rPr>
          <w:rFonts w:ascii="Trebuchet MS" w:hAnsi="Trebuchet MS"/>
          <w:sz w:val="24"/>
          <w:szCs w:val="24"/>
        </w:rPr>
        <w:t xml:space="preserve">Table </w:t>
      </w:r>
      <w:r w:rsidR="00880D95" w:rsidRPr="00880D95">
        <w:rPr>
          <w:rFonts w:ascii="Trebuchet MS" w:hAnsi="Trebuchet MS"/>
          <w:sz w:val="24"/>
          <w:szCs w:val="24"/>
        </w:rPr>
        <w:t>5</w:t>
      </w:r>
      <w:r w:rsidR="003B5CAC" w:rsidRPr="00880D95">
        <w:rPr>
          <w:rFonts w:ascii="Trebuchet MS" w:hAnsi="Trebuchet MS"/>
          <w:sz w:val="24"/>
          <w:szCs w:val="24"/>
        </w:rPr>
        <w:t xml:space="preserve"> shows per capita income for each county in Appalachian SC, South Carolina, and the United States.</w:t>
      </w:r>
      <w:r w:rsidR="003B5CAC" w:rsidRPr="000B434A">
        <w:rPr>
          <w:rFonts w:ascii="Trebuchet MS" w:hAnsi="Trebuchet MS"/>
          <w:color w:val="FF0000"/>
          <w:sz w:val="24"/>
          <w:szCs w:val="24"/>
        </w:rPr>
        <w:t xml:space="preserve"> </w:t>
      </w:r>
      <w:r w:rsidR="003B5CAC" w:rsidRPr="000B434A">
        <w:rPr>
          <w:rFonts w:ascii="Trebuchet MS" w:hAnsi="Trebuchet MS"/>
          <w:sz w:val="24"/>
          <w:szCs w:val="24"/>
        </w:rPr>
        <w:t xml:space="preserve">Trends in Appalachia have mirrored the State and the rest of the United States, steady growth from 2000-2008. </w:t>
      </w:r>
      <w:r w:rsidR="003B5CAC" w:rsidRPr="007318B4">
        <w:rPr>
          <w:rFonts w:ascii="Trebuchet MS" w:hAnsi="Trebuchet MS"/>
          <w:sz w:val="24"/>
          <w:szCs w:val="24"/>
        </w:rPr>
        <w:t xml:space="preserve">The Great Recession depressed per capita income across the state, and counties have been slowly recovering ever since. What is concerning about per capita income in Appalachian SC is that </w:t>
      </w:r>
      <w:r w:rsidRPr="007318B4">
        <w:rPr>
          <w:rFonts w:ascii="Trebuchet MS" w:hAnsi="Trebuchet MS"/>
          <w:sz w:val="24"/>
          <w:szCs w:val="24"/>
        </w:rPr>
        <w:t xml:space="preserve">three of the six counties </w:t>
      </w:r>
      <w:r w:rsidR="003B5CAC" w:rsidRPr="007318B4">
        <w:rPr>
          <w:rFonts w:ascii="Trebuchet MS" w:hAnsi="Trebuchet MS"/>
          <w:sz w:val="24"/>
          <w:szCs w:val="24"/>
        </w:rPr>
        <w:t xml:space="preserve">lag behind the State’s per capita income. </w:t>
      </w:r>
      <w:r w:rsidRPr="007318B4">
        <w:rPr>
          <w:rFonts w:ascii="Trebuchet MS" w:hAnsi="Trebuchet MS"/>
          <w:sz w:val="24"/>
          <w:szCs w:val="24"/>
        </w:rPr>
        <w:t xml:space="preserve">Two of the counties are on par with the State. </w:t>
      </w:r>
      <w:r w:rsidR="003B5CAC" w:rsidRPr="007318B4">
        <w:rPr>
          <w:rFonts w:ascii="Trebuchet MS" w:hAnsi="Trebuchet MS"/>
          <w:sz w:val="24"/>
          <w:szCs w:val="24"/>
        </w:rPr>
        <w:t>When aggregated, Appalachian SC performs more favorably compared to the rest of the State; however, Greenville accounts for the majority of this change.</w:t>
      </w:r>
    </w:p>
    <w:p w:rsidR="003B5CAC" w:rsidRPr="00D1080B" w:rsidRDefault="003B5CAC" w:rsidP="003B5CAC">
      <w:pPr>
        <w:jc w:val="both"/>
        <w:rPr>
          <w:rFonts w:ascii="Trebuchet MS" w:hAnsi="Trebuchet MS"/>
          <w:color w:val="FF0000"/>
          <w:sz w:val="24"/>
          <w:szCs w:val="24"/>
        </w:rPr>
      </w:pPr>
    </w:p>
    <w:p w:rsidR="00512BFC" w:rsidRDefault="00512BFC" w:rsidP="003B5CAC">
      <w:pPr>
        <w:jc w:val="both"/>
        <w:rPr>
          <w:rFonts w:ascii="Trebuchet MS" w:hAnsi="Trebuchet MS"/>
          <w:color w:val="FF0000"/>
          <w:sz w:val="24"/>
          <w:szCs w:val="24"/>
        </w:rPr>
      </w:pPr>
    </w:p>
    <w:p w:rsidR="001E4CBC" w:rsidRPr="001E4CBC" w:rsidRDefault="003B5CAC" w:rsidP="001E4CBC">
      <w:pPr>
        <w:jc w:val="both"/>
        <w:rPr>
          <w:rFonts w:ascii="Trebuchet MS" w:hAnsi="Trebuchet MS"/>
          <w:color w:val="FF0000"/>
          <w:sz w:val="24"/>
          <w:szCs w:val="24"/>
        </w:rPr>
      </w:pPr>
      <w:r w:rsidRPr="001E4CBC">
        <w:rPr>
          <w:rFonts w:ascii="Trebuchet MS" w:hAnsi="Trebuchet MS"/>
          <w:sz w:val="24"/>
          <w:szCs w:val="24"/>
        </w:rPr>
        <w:t>From 1990-2010, the number of persons qualifying as having low and moderate incomes in Appalachian South Carolina increased, showing that some areas were not sharing in the growth in income levels.  Persons are considered to be low and moderate income if their incomes are less than 80 percent of the county or area median income.  Of the 39 municipalities in Appalachian South Carolina, 27 had higher levels of low and moderate income persons in 2000 than in 1990.  Since 2010, four local governments saw their low to moderate income populations slightly decrease and the rest remained the same.</w:t>
      </w:r>
      <w:r w:rsidR="001E4CBC" w:rsidRPr="001E4CBC">
        <w:rPr>
          <w:rFonts w:ascii="Trebuchet MS" w:hAnsi="Trebuchet MS"/>
          <w:sz w:val="24"/>
          <w:szCs w:val="24"/>
        </w:rPr>
        <w:t xml:space="preserve"> According to the ACS 2011-2015 Survey, all counties, except Cherokee and Pickens, in the Appalachian South Carolina region are on par with the state and nation as far as the percent of persons qualifying as low and moderate incomes. Cherokee County comes in slightly above the State by only 2 percent, whereas Pickens County exceeds the State by 6 percent.</w:t>
      </w:r>
      <w:r w:rsidR="001E4CBC" w:rsidRPr="001E4CBC">
        <w:rPr>
          <w:rFonts w:ascii="Trebuchet MS" w:hAnsi="Trebuchet MS"/>
          <w:sz w:val="24"/>
          <w:szCs w:val="24"/>
          <w:vertAlign w:val="superscript"/>
        </w:rPr>
        <w:t>6</w:t>
      </w:r>
      <w:r w:rsidR="001E4CBC" w:rsidRPr="001E4CBC">
        <w:rPr>
          <w:rFonts w:ascii="Trebuchet MS" w:hAnsi="Trebuchet MS"/>
          <w:sz w:val="24"/>
          <w:szCs w:val="24"/>
        </w:rPr>
        <w:t xml:space="preserve">  </w:t>
      </w:r>
    </w:p>
    <w:p w:rsidR="003B5CAC" w:rsidRPr="00D1080B" w:rsidRDefault="003B5CAC" w:rsidP="003B5CAC">
      <w:pPr>
        <w:jc w:val="both"/>
        <w:rPr>
          <w:rFonts w:ascii="Trebuchet MS" w:hAnsi="Trebuchet MS"/>
          <w:color w:val="FF0000"/>
          <w:sz w:val="24"/>
          <w:szCs w:val="24"/>
        </w:rPr>
      </w:pPr>
    </w:p>
    <w:p w:rsidR="003B5CAC" w:rsidRPr="00D1080B" w:rsidRDefault="003B5CAC" w:rsidP="003B5CAC">
      <w:pPr>
        <w:rPr>
          <w:rFonts w:ascii="Trebuchet MS" w:hAnsi="Trebuchet MS"/>
          <w:b/>
          <w:color w:val="FF0000"/>
          <w:sz w:val="24"/>
          <w:szCs w:val="24"/>
        </w:rPr>
      </w:pPr>
    </w:p>
    <w:p w:rsidR="003B5CAC" w:rsidRPr="00D1080B" w:rsidRDefault="003B5CAC" w:rsidP="003B5CAC">
      <w:pPr>
        <w:rPr>
          <w:rFonts w:ascii="Trebuchet MS" w:hAnsi="Trebuchet MS"/>
          <w:b/>
          <w:color w:val="FF0000"/>
          <w:sz w:val="24"/>
          <w:szCs w:val="24"/>
        </w:rPr>
      </w:pPr>
    </w:p>
    <w:p w:rsidR="003B5CAC" w:rsidRPr="0047503C" w:rsidRDefault="003B5CAC" w:rsidP="003B5CAC">
      <w:pPr>
        <w:rPr>
          <w:rFonts w:ascii="Trebuchet MS" w:hAnsi="Trebuchet MS"/>
          <w:b/>
          <w:sz w:val="24"/>
          <w:szCs w:val="24"/>
        </w:rPr>
      </w:pPr>
      <w:r w:rsidRPr="0047503C">
        <w:rPr>
          <w:rFonts w:ascii="Trebuchet MS" w:hAnsi="Trebuchet MS"/>
          <w:b/>
          <w:sz w:val="24"/>
          <w:szCs w:val="24"/>
        </w:rPr>
        <w:t xml:space="preserve">The Economy </w:t>
      </w:r>
    </w:p>
    <w:p w:rsidR="003B5CAC" w:rsidRPr="00D1080B" w:rsidRDefault="0047503C" w:rsidP="003B5CAC">
      <w:pPr>
        <w:jc w:val="both"/>
        <w:rPr>
          <w:rFonts w:ascii="Trebuchet MS" w:hAnsi="Trebuchet MS"/>
          <w:color w:val="FF0000"/>
          <w:sz w:val="24"/>
          <w:szCs w:val="24"/>
        </w:rPr>
      </w:pPr>
      <w:r w:rsidRPr="0047503C">
        <w:rPr>
          <w:rFonts w:ascii="Trebuchet MS" w:hAnsi="Trebuchet MS"/>
          <w:noProof/>
          <w:sz w:val="24"/>
          <w:szCs w:val="24"/>
        </w:rPr>
        <w:t>Since 2014</w:t>
      </w:r>
      <w:r w:rsidR="003B5CAC" w:rsidRPr="0047503C">
        <w:rPr>
          <w:rFonts w:ascii="Trebuchet MS" w:hAnsi="Trebuchet MS"/>
          <w:noProof/>
          <w:sz w:val="24"/>
          <w:szCs w:val="24"/>
        </w:rPr>
        <w:t>,</w:t>
      </w:r>
      <w:r>
        <w:rPr>
          <w:rFonts w:ascii="Trebuchet MS" w:hAnsi="Trebuchet MS"/>
          <w:noProof/>
          <w:sz w:val="24"/>
          <w:szCs w:val="24"/>
        </w:rPr>
        <w:t xml:space="preserve"> </w:t>
      </w:r>
      <w:r w:rsidR="003B5CAC" w:rsidRPr="0047503C">
        <w:rPr>
          <w:rFonts w:ascii="Trebuchet MS" w:hAnsi="Trebuchet MS"/>
          <w:sz w:val="24"/>
          <w:szCs w:val="24"/>
        </w:rPr>
        <w:t xml:space="preserve">Appalachian South Carolina accumulated more than $4 </w:t>
      </w:r>
      <w:r w:rsidR="003B5CAC" w:rsidRPr="00B44AE0">
        <w:rPr>
          <w:rFonts w:ascii="Trebuchet MS" w:hAnsi="Trebuchet MS"/>
          <w:sz w:val="24"/>
          <w:szCs w:val="24"/>
        </w:rPr>
        <w:t xml:space="preserve">billion in total announced capital investments along with the creation of </w:t>
      </w:r>
      <w:r w:rsidRPr="00B44AE0">
        <w:rPr>
          <w:rFonts w:ascii="Trebuchet MS" w:hAnsi="Trebuchet MS"/>
          <w:sz w:val="24"/>
          <w:szCs w:val="24"/>
        </w:rPr>
        <w:t>more than 16,000</w:t>
      </w:r>
      <w:r w:rsidR="003B5CAC" w:rsidRPr="00B44AE0">
        <w:rPr>
          <w:rFonts w:ascii="Trebuchet MS" w:hAnsi="Trebuchet MS"/>
          <w:sz w:val="24"/>
          <w:szCs w:val="24"/>
        </w:rPr>
        <w:t xml:space="preserve"> jobs.  These totals account for </w:t>
      </w:r>
      <w:r w:rsidRPr="00B44AE0">
        <w:rPr>
          <w:rFonts w:ascii="Trebuchet MS" w:hAnsi="Trebuchet MS"/>
          <w:sz w:val="24"/>
          <w:szCs w:val="24"/>
        </w:rPr>
        <w:t>24.9</w:t>
      </w:r>
      <w:r w:rsidR="003B5CAC" w:rsidRPr="00B44AE0">
        <w:rPr>
          <w:rFonts w:ascii="Trebuchet MS" w:hAnsi="Trebuchet MS"/>
          <w:sz w:val="24"/>
          <w:szCs w:val="24"/>
        </w:rPr>
        <w:t xml:space="preserve"> percent of the total announced capital investment in the state and </w:t>
      </w:r>
      <w:r w:rsidRPr="00B44AE0">
        <w:rPr>
          <w:rFonts w:ascii="Trebuchet MS" w:hAnsi="Trebuchet MS"/>
          <w:sz w:val="24"/>
          <w:szCs w:val="24"/>
        </w:rPr>
        <w:t>28.3</w:t>
      </w:r>
      <w:r w:rsidR="003B5CAC" w:rsidRPr="00B44AE0">
        <w:rPr>
          <w:rFonts w:ascii="Trebuchet MS" w:hAnsi="Trebuchet MS"/>
          <w:sz w:val="24"/>
          <w:szCs w:val="24"/>
        </w:rPr>
        <w:t xml:space="preserve"> percent of the jobs created in the sta</w:t>
      </w:r>
      <w:r w:rsidR="003B5CAC" w:rsidRPr="00641AA3">
        <w:rPr>
          <w:rFonts w:ascii="Trebuchet MS" w:hAnsi="Trebuchet MS"/>
          <w:sz w:val="24"/>
          <w:szCs w:val="24"/>
        </w:rPr>
        <w:t xml:space="preserve">te during that time. Job creation has been affected by the economic downturn, with 2009 in particular having the second lowest number of jobs created over the seven year span and the lowest amount of capital investment over the same time period.  </w:t>
      </w:r>
    </w:p>
    <w:p w:rsidR="003B5CAC" w:rsidRPr="00D1080B" w:rsidRDefault="003B5CAC" w:rsidP="003B5CAC">
      <w:pPr>
        <w:jc w:val="both"/>
        <w:rPr>
          <w:rFonts w:ascii="Trebuchet MS" w:hAnsi="Trebuchet MS"/>
          <w:color w:val="FF0000"/>
          <w:sz w:val="24"/>
          <w:szCs w:val="24"/>
        </w:rPr>
      </w:pPr>
    </w:p>
    <w:p w:rsidR="003B5CAC" w:rsidRPr="00D1080B" w:rsidRDefault="00030F1E" w:rsidP="00030F1E">
      <w:pPr>
        <w:jc w:val="both"/>
        <w:rPr>
          <w:rFonts w:ascii="Trebuchet MS" w:hAnsi="Trebuchet MS"/>
          <w:color w:val="FF0000"/>
          <w:sz w:val="24"/>
          <w:szCs w:val="24"/>
        </w:rPr>
      </w:pPr>
      <w:r w:rsidRPr="00641AA3">
        <w:rPr>
          <w:noProof/>
        </w:rPr>
        <w:drawing>
          <wp:anchor distT="0" distB="0" distL="114300" distR="114300" simplePos="0" relativeHeight="251679744" behindDoc="1" locked="0" layoutInCell="1" allowOverlap="1" wp14:anchorId="415DF2CE">
            <wp:simplePos x="0" y="0"/>
            <wp:positionH relativeFrom="column">
              <wp:posOffset>2462530</wp:posOffset>
            </wp:positionH>
            <wp:positionV relativeFrom="paragraph">
              <wp:posOffset>3175</wp:posOffset>
            </wp:positionV>
            <wp:extent cx="3877310" cy="3713480"/>
            <wp:effectExtent l="0" t="0" r="8890" b="1270"/>
            <wp:wrapTight wrapText="bothSides">
              <wp:wrapPolygon edited="0">
                <wp:start x="0" y="0"/>
                <wp:lineTo x="0" y="21497"/>
                <wp:lineTo x="21543" y="21497"/>
                <wp:lineTo x="21543" y="0"/>
                <wp:lineTo x="0" y="0"/>
              </wp:wrapPolygon>
            </wp:wrapTight>
            <wp:docPr id="16" name="Chart 16">
              <a:extLst xmlns:a="http://schemas.openxmlformats.org/drawingml/2006/main">
                <a:ext uri="{FF2B5EF4-FFF2-40B4-BE49-F238E27FC236}">
                  <a16:creationId xmlns:a16="http://schemas.microsoft.com/office/drawing/2014/main" id="{146094A7-F2EA-4918-92AE-29D18843BD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3B5CAC" w:rsidRPr="00641AA3">
        <w:rPr>
          <w:rFonts w:ascii="Trebuchet MS" w:hAnsi="Trebuchet MS"/>
          <w:sz w:val="24"/>
          <w:szCs w:val="24"/>
        </w:rPr>
        <w:t>Labor force in the Appalachian region of South Carolina has seen a</w:t>
      </w:r>
      <w:r w:rsidR="00641AA3" w:rsidRPr="00641AA3">
        <w:rPr>
          <w:rFonts w:ascii="Trebuchet MS" w:hAnsi="Trebuchet MS"/>
          <w:sz w:val="24"/>
          <w:szCs w:val="24"/>
        </w:rPr>
        <w:t xml:space="preserve"> 12</w:t>
      </w:r>
      <w:r w:rsidR="003B5CAC" w:rsidRPr="00641AA3">
        <w:rPr>
          <w:rFonts w:ascii="Trebuchet MS" w:hAnsi="Trebuchet MS"/>
          <w:sz w:val="24"/>
          <w:szCs w:val="24"/>
        </w:rPr>
        <w:t xml:space="preserve"> percent </w:t>
      </w:r>
      <w:r w:rsidR="00641AA3" w:rsidRPr="00641AA3">
        <w:rPr>
          <w:rFonts w:ascii="Trebuchet MS" w:hAnsi="Trebuchet MS"/>
          <w:sz w:val="24"/>
          <w:szCs w:val="24"/>
        </w:rPr>
        <w:t>increase</w:t>
      </w:r>
      <w:r w:rsidR="003B5CAC" w:rsidRPr="00641AA3">
        <w:rPr>
          <w:rFonts w:ascii="Trebuchet MS" w:hAnsi="Trebuchet MS"/>
          <w:sz w:val="24"/>
          <w:szCs w:val="24"/>
        </w:rPr>
        <w:t xml:space="preserve"> from 2000 to 201</w:t>
      </w:r>
      <w:r w:rsidR="00641AA3" w:rsidRPr="00641AA3">
        <w:rPr>
          <w:rFonts w:ascii="Trebuchet MS" w:hAnsi="Trebuchet MS"/>
          <w:sz w:val="24"/>
          <w:szCs w:val="24"/>
        </w:rPr>
        <w:t>8</w:t>
      </w:r>
      <w:r w:rsidR="003B5CAC" w:rsidRPr="00641AA3">
        <w:rPr>
          <w:rFonts w:ascii="Trebuchet MS" w:hAnsi="Trebuchet MS"/>
          <w:sz w:val="24"/>
          <w:szCs w:val="24"/>
        </w:rPr>
        <w:t xml:space="preserve">. The numbered of employed persons has fluctuated throughout the same time period, dropping from 2000-2003 and from 2008-2010. </w:t>
      </w:r>
      <w:r w:rsidR="00641AA3" w:rsidRPr="00450598">
        <w:rPr>
          <w:rFonts w:ascii="Trebuchet MS" w:hAnsi="Trebuchet MS"/>
          <w:sz w:val="24"/>
          <w:szCs w:val="24"/>
        </w:rPr>
        <w:t xml:space="preserve">Since 2010, the numbered of employed persons has steadily increased each year. </w:t>
      </w:r>
      <w:r w:rsidR="003B5CAC" w:rsidRPr="00450598">
        <w:rPr>
          <w:rFonts w:ascii="Trebuchet MS" w:hAnsi="Trebuchet MS"/>
          <w:sz w:val="24"/>
          <w:szCs w:val="24"/>
        </w:rPr>
        <w:t>Recovery after each drop has been slow</w:t>
      </w:r>
      <w:r w:rsidR="00641AA3" w:rsidRPr="00450598">
        <w:rPr>
          <w:rFonts w:ascii="Trebuchet MS" w:hAnsi="Trebuchet MS"/>
          <w:sz w:val="24"/>
          <w:szCs w:val="24"/>
        </w:rPr>
        <w:t xml:space="preserve">. The unemployment rate has dropped below its 2000 value as of 2018. </w:t>
      </w:r>
    </w:p>
    <w:p w:rsidR="003B5CAC" w:rsidRPr="00D1080B" w:rsidRDefault="003B5CAC" w:rsidP="003B5CAC">
      <w:pPr>
        <w:jc w:val="both"/>
        <w:rPr>
          <w:rFonts w:ascii="Trebuchet MS" w:hAnsi="Trebuchet MS"/>
          <w:color w:val="FF0000"/>
          <w:sz w:val="24"/>
          <w:szCs w:val="24"/>
        </w:rPr>
      </w:pPr>
    </w:p>
    <w:p w:rsidR="003B5CAC" w:rsidRPr="00D1080B" w:rsidRDefault="006B17B1" w:rsidP="003B5CAC">
      <w:pPr>
        <w:overflowPunct/>
        <w:autoSpaceDE/>
        <w:autoSpaceDN/>
        <w:adjustRightInd/>
        <w:jc w:val="both"/>
        <w:textAlignment w:val="auto"/>
        <w:rPr>
          <w:rFonts w:ascii="Trebuchet MS" w:hAnsi="Trebuchet MS"/>
          <w:color w:val="FF0000"/>
          <w:sz w:val="24"/>
          <w:szCs w:val="24"/>
        </w:rPr>
      </w:pPr>
      <w:r w:rsidRPr="006B17B1">
        <w:rPr>
          <w:rFonts w:ascii="Trebuchet MS" w:hAnsi="Trebuchet MS"/>
          <w:noProof/>
          <w:sz w:val="24"/>
          <w:szCs w:val="24"/>
        </w:rPr>
        <mc:AlternateContent>
          <mc:Choice Requires="wps">
            <w:drawing>
              <wp:anchor distT="45720" distB="45720" distL="114300" distR="114300" simplePos="0" relativeHeight="251681792" behindDoc="0" locked="0" layoutInCell="1" allowOverlap="1">
                <wp:simplePos x="0" y="0"/>
                <wp:positionH relativeFrom="column">
                  <wp:posOffset>5693410</wp:posOffset>
                </wp:positionH>
                <wp:positionV relativeFrom="paragraph">
                  <wp:posOffset>647700</wp:posOffset>
                </wp:positionV>
                <wp:extent cx="621030" cy="380365"/>
                <wp:effectExtent l="0" t="0" r="7620" b="63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380365"/>
                        </a:xfrm>
                        <a:prstGeom prst="rect">
                          <a:avLst/>
                        </a:prstGeom>
                        <a:solidFill>
                          <a:srgbClr val="FFFFFF"/>
                        </a:solidFill>
                        <a:ln w="9525">
                          <a:noFill/>
                          <a:miter lim="800000"/>
                          <a:headEnd/>
                          <a:tailEnd/>
                        </a:ln>
                      </wps:spPr>
                      <wps:txbx>
                        <w:txbxContent>
                          <w:p w:rsidR="00A600C1" w:rsidRPr="006B17B1" w:rsidRDefault="00A600C1">
                            <w:pPr>
                              <w:rPr>
                                <w:sz w:val="12"/>
                                <w:szCs w:val="12"/>
                              </w:rPr>
                            </w:pPr>
                            <w:r w:rsidRPr="006B17B1">
                              <w:rPr>
                                <w:sz w:val="12"/>
                                <w:szCs w:val="12"/>
                              </w:rPr>
                              <w:t>Source: BLS, LAUS 2000-2018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48.3pt;margin-top:51pt;width:48.9pt;height:29.9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" stroked="f">
                <v:textbox>
                  <w:txbxContent>
                    <w:p w:rsidR="00A600C1" w:rsidRPr="006B17B1" w:rsidRDefault="00A600C1">
                      <w:pPr>
                        <w:rPr>
                          <w:sz w:val="12"/>
                          <w:szCs w:val="12"/>
                        </w:rPr>
                      </w:pPr>
                      <w:r w:rsidRPr="006B17B1">
                        <w:rPr>
                          <w:sz w:val="12"/>
                          <w:szCs w:val="12"/>
                        </w:rPr>
                        <w:t>Source: BLS, LAUS 2000-2018</w:t>
                      </w:r>
                    </w:p>
                  </w:txbxContent>
                </v:textbox>
                <w10:wrap type="square"/>
              </v:shape>
            </w:pict>
          </mc:Fallback>
        </mc:AlternateContent>
      </w:r>
      <w:r w:rsidR="003B5CAC" w:rsidRPr="006B17B1">
        <w:rPr>
          <w:rFonts w:ascii="Trebuchet MS" w:hAnsi="Trebuchet MS"/>
          <w:sz w:val="24"/>
          <w:szCs w:val="24"/>
        </w:rPr>
        <w:t>Between 2000 and 201</w:t>
      </w:r>
      <w:r w:rsidRPr="006B17B1">
        <w:rPr>
          <w:rFonts w:ascii="Trebuchet MS" w:hAnsi="Trebuchet MS"/>
          <w:sz w:val="24"/>
          <w:szCs w:val="24"/>
        </w:rPr>
        <w:t>8</w:t>
      </w:r>
      <w:r w:rsidR="003B5CAC" w:rsidRPr="006B17B1">
        <w:rPr>
          <w:rFonts w:ascii="Trebuchet MS" w:hAnsi="Trebuchet MS"/>
          <w:sz w:val="24"/>
          <w:szCs w:val="24"/>
        </w:rPr>
        <w:t xml:space="preserve">, the non-seasonally adjusted unemployment rate for each of the counties in the SC Appalachian Region closely mirrored trends in South Carolina’s state unemployment rate.  The Great Recession pushed unemployment rates up, and the state has struggled to recover since.  </w:t>
      </w:r>
      <w:r>
        <w:rPr>
          <w:rFonts w:ascii="Trebuchet MS" w:hAnsi="Trebuchet MS"/>
          <w:sz w:val="24"/>
          <w:szCs w:val="24"/>
        </w:rPr>
        <w:t xml:space="preserve">Since 2010, all counties except Cherokee and Greenville, have been on par with the State’s unemployment rate, with Cherokee having a higher rate and Greenville having a lower rate. </w:t>
      </w:r>
    </w:p>
    <w:p w:rsidR="003B5CAC" w:rsidRPr="00D1080B" w:rsidRDefault="006B17B1" w:rsidP="003B5CAC">
      <w:pPr>
        <w:jc w:val="center"/>
        <w:rPr>
          <w:rFonts w:ascii="Trebuchet MS" w:hAnsi="Trebuchet MS"/>
          <w:color w:val="FF0000"/>
          <w:sz w:val="24"/>
          <w:szCs w:val="24"/>
        </w:rPr>
      </w:pPr>
      <w:r>
        <w:rPr>
          <w:noProof/>
        </w:rPr>
        <w:lastRenderedPageBreak/>
        <w:drawing>
          <wp:inline distT="0" distB="0" distL="0" distR="0" wp14:anchorId="4A180BE8" wp14:editId="24C98E6D">
            <wp:extent cx="5943600" cy="3425825"/>
            <wp:effectExtent l="0" t="0" r="0" b="3175"/>
            <wp:docPr id="18" name="Chart 18">
              <a:extLst xmlns:a="http://schemas.openxmlformats.org/drawingml/2006/main">
                <a:ext uri="{FF2B5EF4-FFF2-40B4-BE49-F238E27FC236}">
                  <a16:creationId xmlns:a16="http://schemas.microsoft.com/office/drawing/2014/main" id="{0FA6EB66-A40D-4005-BD06-D898CCF1CC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B5CAC" w:rsidRPr="00D1080B" w:rsidRDefault="003B5CAC" w:rsidP="003B5CAC">
      <w:pPr>
        <w:jc w:val="both"/>
        <w:rPr>
          <w:rFonts w:ascii="Trebuchet MS" w:hAnsi="Trebuchet MS"/>
          <w:color w:val="FF0000"/>
          <w:sz w:val="24"/>
          <w:szCs w:val="24"/>
        </w:rPr>
      </w:pPr>
    </w:p>
    <w:p w:rsidR="003B5CAC" w:rsidRPr="002A07FA" w:rsidRDefault="003B5CAC" w:rsidP="003B5CAC">
      <w:pPr>
        <w:jc w:val="both"/>
        <w:rPr>
          <w:rFonts w:ascii="Trebuchet MS" w:hAnsi="Trebuchet MS"/>
          <w:sz w:val="24"/>
          <w:szCs w:val="24"/>
        </w:rPr>
      </w:pPr>
      <w:r w:rsidRPr="002A07FA">
        <w:rPr>
          <w:rFonts w:ascii="Trebuchet MS" w:hAnsi="Trebuchet MS"/>
          <w:sz w:val="24"/>
          <w:szCs w:val="24"/>
        </w:rPr>
        <w:t>The local spikes could be related to dependence on specific segments, such as textiles and on manufacturing jobs in general. When the domestic textile industry began to cut production in favor of cheaper foreign labor, local economies saw drastic job losses. Recovery from such significant job losses is still in progress and will take time.</w:t>
      </w:r>
    </w:p>
    <w:p w:rsidR="003B5CAC" w:rsidRPr="00D1080B" w:rsidRDefault="003B5CAC" w:rsidP="003B5CAC">
      <w:pPr>
        <w:jc w:val="both"/>
        <w:rPr>
          <w:rFonts w:ascii="Trebuchet MS" w:hAnsi="Trebuchet MS"/>
          <w:color w:val="FF0000"/>
          <w:sz w:val="24"/>
          <w:szCs w:val="24"/>
        </w:rPr>
      </w:pPr>
    </w:p>
    <w:p w:rsidR="003B5CAC" w:rsidRPr="00D1080B" w:rsidRDefault="003B5CAC" w:rsidP="003B5CAC">
      <w:pPr>
        <w:jc w:val="both"/>
        <w:rPr>
          <w:rFonts w:ascii="Trebuchet MS" w:hAnsi="Trebuchet MS"/>
          <w:color w:val="FF0000"/>
          <w:sz w:val="24"/>
          <w:szCs w:val="24"/>
        </w:rPr>
      </w:pPr>
      <w:r w:rsidRPr="002A07FA">
        <w:rPr>
          <w:rFonts w:ascii="Trebuchet MS" w:hAnsi="Trebuchet MS"/>
          <w:sz w:val="24"/>
          <w:szCs w:val="24"/>
        </w:rPr>
        <w:t xml:space="preserve">Economic growth and development are critical to creating a modern, competitive, and prosperous Appalachian Region.  Appalachian South Carolina has traditionally been dominated by manufacturing, specifically in the textile industry with its minimum skill, low-wage jobs.  The manufacturing industry had, until recently, been the principal support of </w:t>
      </w:r>
      <w:r w:rsidRPr="00B70799">
        <w:rPr>
          <w:rFonts w:ascii="Trebuchet MS" w:hAnsi="Trebuchet MS"/>
          <w:sz w:val="24"/>
          <w:szCs w:val="24"/>
        </w:rPr>
        <w:t xml:space="preserve">the economy, as well as the largest single type of economic activity in the region.  With a total workforce of </w:t>
      </w:r>
      <w:r w:rsidR="001B4061" w:rsidRPr="00B70799">
        <w:rPr>
          <w:rFonts w:ascii="Trebuchet MS" w:hAnsi="Trebuchet MS"/>
          <w:sz w:val="24"/>
          <w:szCs w:val="24"/>
        </w:rPr>
        <w:t>90,233</w:t>
      </w:r>
      <w:r w:rsidRPr="00B70799">
        <w:rPr>
          <w:rFonts w:ascii="Trebuchet MS" w:hAnsi="Trebuchet MS"/>
          <w:sz w:val="24"/>
          <w:szCs w:val="24"/>
        </w:rPr>
        <w:t xml:space="preserve"> in 201</w:t>
      </w:r>
      <w:r w:rsidR="001B4061" w:rsidRPr="00B70799">
        <w:rPr>
          <w:rFonts w:ascii="Trebuchet MS" w:hAnsi="Trebuchet MS"/>
          <w:sz w:val="24"/>
          <w:szCs w:val="24"/>
        </w:rPr>
        <w:t>7</w:t>
      </w:r>
      <w:r w:rsidRPr="00B70799">
        <w:rPr>
          <w:rFonts w:ascii="Trebuchet MS" w:hAnsi="Trebuchet MS"/>
          <w:sz w:val="24"/>
          <w:szCs w:val="24"/>
        </w:rPr>
        <w:t xml:space="preserve">, manufacturing accounted for about </w:t>
      </w:r>
      <w:r w:rsidR="001B4061" w:rsidRPr="00B70799">
        <w:rPr>
          <w:rFonts w:ascii="Trebuchet MS" w:hAnsi="Trebuchet MS"/>
          <w:sz w:val="24"/>
          <w:szCs w:val="24"/>
        </w:rPr>
        <w:t>19.7</w:t>
      </w:r>
      <w:r w:rsidRPr="00B70799">
        <w:rPr>
          <w:rFonts w:ascii="Trebuchet MS" w:hAnsi="Trebuchet MS"/>
          <w:sz w:val="24"/>
          <w:szCs w:val="24"/>
        </w:rPr>
        <w:t xml:space="preserve"> percent of all jobs, down from 42 percent in 1980.  </w:t>
      </w:r>
    </w:p>
    <w:p w:rsidR="003B5CAC" w:rsidRPr="00D1080B" w:rsidRDefault="003B5CAC" w:rsidP="003B5CAC">
      <w:pPr>
        <w:jc w:val="both"/>
        <w:rPr>
          <w:rFonts w:ascii="Trebuchet MS" w:hAnsi="Trebuchet MS"/>
          <w:color w:val="FF0000"/>
          <w:sz w:val="24"/>
          <w:szCs w:val="24"/>
        </w:rPr>
      </w:pPr>
    </w:p>
    <w:p w:rsidR="003B5CAC" w:rsidRPr="00D1080B" w:rsidRDefault="003B5CAC" w:rsidP="003B5CAC">
      <w:pPr>
        <w:jc w:val="both"/>
        <w:rPr>
          <w:rFonts w:ascii="Trebuchet MS" w:hAnsi="Trebuchet MS"/>
          <w:color w:val="FF0000"/>
          <w:sz w:val="24"/>
          <w:szCs w:val="24"/>
        </w:rPr>
      </w:pPr>
      <w:r w:rsidRPr="008446D5">
        <w:rPr>
          <w:rFonts w:ascii="Trebuchet MS" w:hAnsi="Trebuchet MS"/>
          <w:sz w:val="24"/>
          <w:szCs w:val="24"/>
        </w:rPr>
        <w:t xml:space="preserve">In spite of the prolonged economic downturn of recent years, the Department of Commerce has been successful recently in attracting new industry and developing the necessary infrastructure to support new and expanded activity and to create new jobs.  </w:t>
      </w:r>
      <w:r w:rsidR="009145D8" w:rsidRPr="009145D8">
        <w:rPr>
          <w:rFonts w:ascii="Trebuchet MS" w:hAnsi="Trebuchet MS"/>
          <w:sz w:val="24"/>
          <w:szCs w:val="24"/>
        </w:rPr>
        <w:t>Since 2011</w:t>
      </w:r>
      <w:r w:rsidRPr="009145D8">
        <w:rPr>
          <w:rFonts w:ascii="Trebuchet MS" w:hAnsi="Trebuchet MS"/>
          <w:sz w:val="24"/>
          <w:szCs w:val="24"/>
        </w:rPr>
        <w:t>, the Department of Commerce announced the creation of over 100,000 new jobs and over $</w:t>
      </w:r>
      <w:r w:rsidR="009145D8" w:rsidRPr="009145D8">
        <w:rPr>
          <w:rFonts w:ascii="Trebuchet MS" w:hAnsi="Trebuchet MS"/>
          <w:sz w:val="24"/>
          <w:szCs w:val="24"/>
        </w:rPr>
        <w:t>3</w:t>
      </w:r>
      <w:r w:rsidRPr="009145D8">
        <w:rPr>
          <w:rFonts w:ascii="Trebuchet MS" w:hAnsi="Trebuchet MS"/>
          <w:sz w:val="24"/>
          <w:szCs w:val="24"/>
        </w:rPr>
        <w:t xml:space="preserve">0 billion in new capital investment in the state.  Notably in 2009 the state won one of the most significant economic development projects of the year when Boeing announced that it had selected North Charleston for its second 787 Dreamliner aircraft assembly plant. As the only commercial aircraft manufacturer headquartered in the US, Boeing’s selection of South Carolina </w:t>
      </w:r>
      <w:r w:rsidR="00277B01">
        <w:rPr>
          <w:rFonts w:ascii="Trebuchet MS" w:hAnsi="Trebuchet MS"/>
          <w:sz w:val="24"/>
          <w:szCs w:val="24"/>
        </w:rPr>
        <w:t xml:space="preserve">has </w:t>
      </w:r>
      <w:r w:rsidRPr="009145D8">
        <w:rPr>
          <w:rFonts w:ascii="Trebuchet MS" w:hAnsi="Trebuchet MS"/>
          <w:sz w:val="24"/>
          <w:szCs w:val="24"/>
        </w:rPr>
        <w:t>impact</w:t>
      </w:r>
      <w:r w:rsidR="00277B01">
        <w:rPr>
          <w:rFonts w:ascii="Trebuchet MS" w:hAnsi="Trebuchet MS"/>
          <w:sz w:val="24"/>
          <w:szCs w:val="24"/>
        </w:rPr>
        <w:t>ed</w:t>
      </w:r>
      <w:r w:rsidRPr="009145D8">
        <w:rPr>
          <w:rFonts w:ascii="Trebuchet MS" w:hAnsi="Trebuchet MS"/>
          <w:sz w:val="24"/>
          <w:szCs w:val="24"/>
        </w:rPr>
        <w:t xml:space="preserve"> the entire state by creating new opportunities for existing businesses, focusing national attention on the state and helping to attract new businesses, investment, and jobs.  </w:t>
      </w:r>
      <w:r w:rsidR="00277B01">
        <w:rPr>
          <w:rFonts w:ascii="Trebuchet MS" w:hAnsi="Trebuchet MS"/>
          <w:sz w:val="24"/>
          <w:szCs w:val="24"/>
        </w:rPr>
        <w:t>Boeing began production in 2011 and expanded operations in 2013 to create almost 7,000 new jobs</w:t>
      </w:r>
      <w:r w:rsidR="00B248B9">
        <w:rPr>
          <w:rFonts w:ascii="Trebuchet MS" w:hAnsi="Trebuchet MS"/>
          <w:sz w:val="24"/>
          <w:szCs w:val="24"/>
        </w:rPr>
        <w:t xml:space="preserve"> to date</w:t>
      </w:r>
      <w:r w:rsidR="00277B01">
        <w:rPr>
          <w:rFonts w:ascii="Trebuchet MS" w:hAnsi="Trebuchet MS"/>
          <w:sz w:val="24"/>
          <w:szCs w:val="24"/>
        </w:rPr>
        <w:t xml:space="preserve">. </w:t>
      </w:r>
      <w:r w:rsidR="009145D8" w:rsidRPr="009145D8">
        <w:rPr>
          <w:rFonts w:ascii="Trebuchet MS" w:hAnsi="Trebuchet MS"/>
          <w:sz w:val="24"/>
          <w:szCs w:val="24"/>
        </w:rPr>
        <w:t xml:space="preserve"> </w:t>
      </w:r>
      <w:r w:rsidRPr="009145D8">
        <w:rPr>
          <w:rFonts w:ascii="Trebuchet MS" w:hAnsi="Trebuchet MS"/>
          <w:sz w:val="24"/>
          <w:szCs w:val="24"/>
        </w:rPr>
        <w:t xml:space="preserve">Additional jobs and investment are expected throughout South Carolina as other new </w:t>
      </w:r>
      <w:r w:rsidRPr="009145D8">
        <w:rPr>
          <w:rFonts w:ascii="Trebuchet MS" w:hAnsi="Trebuchet MS"/>
          <w:sz w:val="24"/>
          <w:szCs w:val="24"/>
        </w:rPr>
        <w:lastRenderedPageBreak/>
        <w:t xml:space="preserve">companies seeking a location closer to Boeing and as existing companies expand.  </w:t>
      </w:r>
      <w:r w:rsidRPr="000A6EEC">
        <w:rPr>
          <w:rFonts w:ascii="Trebuchet MS" w:hAnsi="Trebuchet MS"/>
          <w:sz w:val="24"/>
          <w:szCs w:val="24"/>
        </w:rPr>
        <w:t xml:space="preserve">Michelin and GE, both located in Appalachian South Carolina, make aircraft tires </w:t>
      </w:r>
      <w:r w:rsidR="000E2831" w:rsidRPr="000A6EEC">
        <w:rPr>
          <w:rFonts w:ascii="Trebuchet MS" w:hAnsi="Trebuchet MS"/>
          <w:sz w:val="24"/>
          <w:szCs w:val="24"/>
        </w:rPr>
        <w:t>and turbine blades for the 787</w:t>
      </w:r>
      <w:r w:rsidRPr="000A6EEC">
        <w:rPr>
          <w:rFonts w:ascii="Trebuchet MS" w:hAnsi="Trebuchet MS"/>
          <w:sz w:val="24"/>
          <w:szCs w:val="24"/>
        </w:rPr>
        <w:t xml:space="preserve">.  </w:t>
      </w:r>
    </w:p>
    <w:p w:rsidR="003B5CAC" w:rsidRPr="00D1080B" w:rsidRDefault="003B5CAC" w:rsidP="003B5CAC">
      <w:pPr>
        <w:jc w:val="both"/>
        <w:rPr>
          <w:rFonts w:ascii="Trebuchet MS" w:hAnsi="Trebuchet MS"/>
          <w:color w:val="FF0000"/>
          <w:sz w:val="24"/>
          <w:szCs w:val="24"/>
        </w:rPr>
      </w:pPr>
    </w:p>
    <w:p w:rsidR="003B5CAC" w:rsidRPr="00D1080B" w:rsidRDefault="00922216" w:rsidP="003B5CAC">
      <w:pPr>
        <w:jc w:val="center"/>
        <w:rPr>
          <w:rFonts w:ascii="Trebuchet MS" w:hAnsi="Trebuchet MS"/>
          <w:color w:val="FF0000"/>
          <w:sz w:val="24"/>
          <w:szCs w:val="24"/>
        </w:rPr>
      </w:pPr>
      <w:r>
        <w:rPr>
          <w:noProof/>
        </w:rPr>
        <w:drawing>
          <wp:inline distT="0" distB="0" distL="0" distR="0" wp14:anchorId="13A1336E" wp14:editId="0D095583">
            <wp:extent cx="5943600" cy="3418205"/>
            <wp:effectExtent l="0" t="0" r="0" b="10795"/>
            <wp:docPr id="20" name="Chart 20">
              <a:extLst xmlns:a="http://schemas.openxmlformats.org/drawingml/2006/main">
                <a:ext uri="{FF2B5EF4-FFF2-40B4-BE49-F238E27FC236}">
                  <a16:creationId xmlns:a16="http://schemas.microsoft.com/office/drawing/2014/main" id="{2B9FF930-CD3E-4C7C-A382-220C0C2379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B5CAC" w:rsidRPr="00D1080B" w:rsidRDefault="003B5CAC" w:rsidP="003B5CAC">
      <w:pPr>
        <w:jc w:val="center"/>
        <w:rPr>
          <w:rFonts w:ascii="Trebuchet MS" w:hAnsi="Trebuchet MS"/>
          <w:color w:val="FF0000"/>
          <w:sz w:val="24"/>
          <w:szCs w:val="24"/>
        </w:rPr>
      </w:pPr>
    </w:p>
    <w:p w:rsidR="003B5CAC" w:rsidRPr="00D1080B" w:rsidRDefault="003B5CAC" w:rsidP="003B5CAC">
      <w:pPr>
        <w:jc w:val="both"/>
        <w:rPr>
          <w:rFonts w:ascii="Trebuchet MS" w:hAnsi="Trebuchet MS"/>
          <w:color w:val="FF0000"/>
          <w:sz w:val="24"/>
          <w:szCs w:val="24"/>
        </w:rPr>
      </w:pPr>
      <w:r w:rsidRPr="009D034A">
        <w:rPr>
          <w:rFonts w:ascii="Trebuchet MS" w:hAnsi="Trebuchet MS"/>
          <w:sz w:val="24"/>
          <w:szCs w:val="24"/>
        </w:rPr>
        <w:t xml:space="preserve">South Carolina has also been home to BMW’s only North American assembly operations since 1993.  In 2008, BMW announced the single largest investment in Spartanburg County history, significantly expanding its manufacturing presence.  The new facilities opened in October 2010, adding a new 1.5 million square foot facility to BMW’s existing 2.5 million square foot campus, and increasing the company’s overall investment to $4.6 billion.  In March 2014, BMW announced another $1 billion investment to expand its production capacity at the Spartanburg facility. </w:t>
      </w:r>
      <w:r w:rsidR="009D034A" w:rsidRPr="009D034A">
        <w:rPr>
          <w:rFonts w:ascii="Trebuchet MS" w:hAnsi="Trebuchet MS"/>
          <w:sz w:val="24"/>
          <w:szCs w:val="24"/>
        </w:rPr>
        <w:t xml:space="preserve">BMW announced </w:t>
      </w:r>
      <w:r w:rsidR="00260996">
        <w:rPr>
          <w:rFonts w:ascii="Trebuchet MS" w:hAnsi="Trebuchet MS"/>
          <w:sz w:val="24"/>
          <w:szCs w:val="24"/>
        </w:rPr>
        <w:t>an additional</w:t>
      </w:r>
      <w:r w:rsidR="009D034A" w:rsidRPr="009D034A">
        <w:rPr>
          <w:rFonts w:ascii="Trebuchet MS" w:hAnsi="Trebuchet MS"/>
          <w:sz w:val="24"/>
          <w:szCs w:val="24"/>
        </w:rPr>
        <w:t xml:space="preserve"> $6</w:t>
      </w:r>
      <w:r w:rsidR="00260996">
        <w:rPr>
          <w:rFonts w:ascii="Trebuchet MS" w:hAnsi="Trebuchet MS"/>
          <w:sz w:val="24"/>
          <w:szCs w:val="24"/>
        </w:rPr>
        <w:t>00</w:t>
      </w:r>
      <w:r w:rsidR="009D034A" w:rsidRPr="009D034A">
        <w:rPr>
          <w:rFonts w:ascii="Trebuchet MS" w:hAnsi="Trebuchet MS"/>
          <w:sz w:val="24"/>
          <w:szCs w:val="24"/>
        </w:rPr>
        <w:t xml:space="preserve"> </w:t>
      </w:r>
      <w:r w:rsidR="00260996">
        <w:rPr>
          <w:rFonts w:ascii="Trebuchet MS" w:hAnsi="Trebuchet MS"/>
          <w:sz w:val="24"/>
          <w:szCs w:val="24"/>
        </w:rPr>
        <w:t>m</w:t>
      </w:r>
      <w:r w:rsidR="009D034A" w:rsidRPr="009D034A">
        <w:rPr>
          <w:rFonts w:ascii="Trebuchet MS" w:hAnsi="Trebuchet MS"/>
          <w:sz w:val="24"/>
          <w:szCs w:val="24"/>
        </w:rPr>
        <w:t>illion investment</w:t>
      </w:r>
      <w:r w:rsidR="00260996">
        <w:rPr>
          <w:rFonts w:ascii="Trebuchet MS" w:hAnsi="Trebuchet MS"/>
          <w:sz w:val="24"/>
          <w:szCs w:val="24"/>
        </w:rPr>
        <w:t xml:space="preserve"> in June 2017 to expand its current Spartanburg location</w:t>
      </w:r>
      <w:r w:rsidR="009D034A" w:rsidRPr="009D034A">
        <w:rPr>
          <w:rFonts w:ascii="Trebuchet MS" w:hAnsi="Trebuchet MS"/>
          <w:sz w:val="24"/>
          <w:szCs w:val="24"/>
        </w:rPr>
        <w:t xml:space="preserve"> creating an additional 1,000 jobs. </w:t>
      </w:r>
      <w:r w:rsidRPr="009D034A">
        <w:rPr>
          <w:rFonts w:ascii="Trebuchet MS" w:hAnsi="Trebuchet MS"/>
          <w:sz w:val="24"/>
          <w:szCs w:val="24"/>
        </w:rPr>
        <w:t xml:space="preserve">BMW now employs more than </w:t>
      </w:r>
      <w:r w:rsidR="005F047F">
        <w:rPr>
          <w:rFonts w:ascii="Trebuchet MS" w:hAnsi="Trebuchet MS"/>
          <w:sz w:val="24"/>
          <w:szCs w:val="24"/>
        </w:rPr>
        <w:t>11</w:t>
      </w:r>
      <w:r w:rsidRPr="009D034A">
        <w:rPr>
          <w:rFonts w:ascii="Trebuchet MS" w:hAnsi="Trebuchet MS"/>
          <w:sz w:val="24"/>
          <w:szCs w:val="24"/>
        </w:rPr>
        <w:t xml:space="preserve">,000 people and automotive-related manufacturing accounts for more than 30,000 jobs statewide.  Since BMW’s original location in South Carolina, hundreds of component manufacturers and suppliers have also located and expanded in the area.  </w:t>
      </w:r>
    </w:p>
    <w:p w:rsidR="003B5CAC" w:rsidRPr="00D1080B" w:rsidRDefault="003B5CAC" w:rsidP="003B5CAC">
      <w:pPr>
        <w:jc w:val="both"/>
        <w:rPr>
          <w:rFonts w:ascii="Trebuchet MS" w:hAnsi="Trebuchet MS"/>
          <w:color w:val="FF0000"/>
          <w:sz w:val="24"/>
          <w:szCs w:val="24"/>
        </w:rPr>
      </w:pPr>
    </w:p>
    <w:p w:rsidR="003B5CAC" w:rsidRDefault="003B5CAC" w:rsidP="003B5CAC">
      <w:pPr>
        <w:jc w:val="both"/>
        <w:rPr>
          <w:rFonts w:ascii="Trebuchet MS" w:hAnsi="Trebuchet MS"/>
          <w:sz w:val="24"/>
          <w:szCs w:val="24"/>
        </w:rPr>
      </w:pPr>
      <w:r w:rsidRPr="008216A3">
        <w:rPr>
          <w:rFonts w:ascii="Trebuchet MS" w:hAnsi="Trebuchet MS"/>
          <w:sz w:val="24"/>
          <w:szCs w:val="24"/>
        </w:rPr>
        <w:t xml:space="preserve">Manufacturing, and in particular higher wage manufacturing and technology-intensive manufacturing, is targeted for economic development because of the high level of economic spin-off or indirect benefit attributable to manufacturing, as well as the contribution of  manufacturing-related capital investment to the local tax base in areas where new and expanding facilities locate.   However, increasing industrial diversification and economic growth have contributed to changes in the character of the region and its economy.  Green technology and “clean” renewable energy companies have also figured significantly into recent economic successes.  Wind, biomass, and solar energy producers are developing facilities around the state.  </w:t>
      </w:r>
      <w:r w:rsidRPr="008F0AE9">
        <w:rPr>
          <w:rFonts w:ascii="Trebuchet MS" w:hAnsi="Trebuchet MS"/>
          <w:sz w:val="24"/>
          <w:szCs w:val="24"/>
        </w:rPr>
        <w:t xml:space="preserve">GE </w:t>
      </w:r>
      <w:r w:rsidRPr="008F0AE9">
        <w:rPr>
          <w:rFonts w:ascii="Trebuchet MS" w:hAnsi="Trebuchet MS"/>
          <w:sz w:val="24"/>
          <w:szCs w:val="24"/>
        </w:rPr>
        <w:lastRenderedPageBreak/>
        <w:t xml:space="preserve">Energy, which makes half of all wind turbines used in the United States, manufactures major components in Greenville and a number of other South Carolina companies produce wind turbine units.  The economic development marketing arm of Appalachian SC is aggressively focusing on proven cluster development in order to create high-tech, high-paying jobs to include the Advanced Materials, Automotive, Life Sciences, Distribution &amp; Logistics and Plastics Industries.   For example, one of the State’s strategies has been to pursue Biotech and Research and Development industries for the State.  As a result, Clemson University, in partnership with BMW, launched the International Center for Automotive Research.  Additionally, Clemson has developed a state-of-the-art Biotech Research Complex and these </w:t>
      </w:r>
      <w:r w:rsidR="00B8035F">
        <w:rPr>
          <w:rFonts w:ascii="Trebuchet MS" w:hAnsi="Trebuchet MS"/>
          <w:sz w:val="24"/>
          <w:szCs w:val="24"/>
        </w:rPr>
        <w:t>facilities are both</w:t>
      </w:r>
      <w:r w:rsidRPr="008F0AE9">
        <w:rPr>
          <w:rFonts w:ascii="Trebuchet MS" w:hAnsi="Trebuchet MS"/>
          <w:sz w:val="24"/>
          <w:szCs w:val="24"/>
        </w:rPr>
        <w:t xml:space="preserve"> </w:t>
      </w:r>
      <w:r w:rsidR="00B8035F">
        <w:rPr>
          <w:rFonts w:ascii="Trebuchet MS" w:hAnsi="Trebuchet MS"/>
          <w:sz w:val="24"/>
          <w:szCs w:val="24"/>
        </w:rPr>
        <w:t xml:space="preserve">a </w:t>
      </w:r>
      <w:r w:rsidRPr="008F0AE9">
        <w:rPr>
          <w:rFonts w:ascii="Trebuchet MS" w:hAnsi="Trebuchet MS"/>
          <w:sz w:val="24"/>
          <w:szCs w:val="24"/>
        </w:rPr>
        <w:t xml:space="preserve">catalyst for </w:t>
      </w:r>
      <w:r w:rsidR="00B8035F">
        <w:rPr>
          <w:rFonts w:ascii="Trebuchet MS" w:hAnsi="Trebuchet MS"/>
          <w:sz w:val="24"/>
          <w:szCs w:val="24"/>
        </w:rPr>
        <w:t xml:space="preserve">present and future </w:t>
      </w:r>
      <w:r w:rsidRPr="008F0AE9">
        <w:rPr>
          <w:rFonts w:ascii="Trebuchet MS" w:hAnsi="Trebuchet MS"/>
          <w:sz w:val="24"/>
          <w:szCs w:val="24"/>
        </w:rPr>
        <w:t xml:space="preserve">economic development.  Furthermore, to capitalize on the new wave of automotive and aviation manufacturing that is locating in South Carolina, in 2011 Clemson University announced a partnership with technical colleges throughout the state to create the Clemson University for Workforce Development.  The center </w:t>
      </w:r>
      <w:r w:rsidR="00B8035F">
        <w:rPr>
          <w:rFonts w:ascii="Trebuchet MS" w:hAnsi="Trebuchet MS"/>
          <w:sz w:val="24"/>
          <w:szCs w:val="24"/>
        </w:rPr>
        <w:t>has helped to drive</w:t>
      </w:r>
      <w:r w:rsidRPr="008F0AE9">
        <w:rPr>
          <w:rFonts w:ascii="Trebuchet MS" w:hAnsi="Trebuchet MS"/>
          <w:sz w:val="24"/>
          <w:szCs w:val="24"/>
        </w:rPr>
        <w:t xml:space="preserve"> workforce development by educating and training technicians for the State’s new manufacturing industries, specifically the automotive and aviation industries, that need a labor force with more a more developed skill set.  Appalachian South Carolina has benefited from the proximity of Clemson University and the graduates with advanced technical degrees.   </w:t>
      </w:r>
    </w:p>
    <w:p w:rsidR="008E272C" w:rsidRPr="00D1080B" w:rsidRDefault="008E272C" w:rsidP="003B5CAC">
      <w:pPr>
        <w:jc w:val="both"/>
        <w:rPr>
          <w:rFonts w:ascii="Trebuchet MS" w:hAnsi="Trebuchet MS"/>
          <w:color w:val="FF0000"/>
          <w:sz w:val="24"/>
          <w:szCs w:val="24"/>
        </w:rPr>
      </w:pPr>
    </w:p>
    <w:p w:rsidR="003B5CAC" w:rsidRPr="008F0AE9" w:rsidRDefault="003B5CAC" w:rsidP="003B5CAC">
      <w:pPr>
        <w:jc w:val="both"/>
        <w:rPr>
          <w:rFonts w:ascii="Trebuchet MS" w:hAnsi="Trebuchet MS"/>
          <w:sz w:val="24"/>
          <w:szCs w:val="24"/>
        </w:rPr>
      </w:pPr>
      <w:r w:rsidRPr="008F0AE9">
        <w:rPr>
          <w:rFonts w:ascii="Trebuchet MS" w:hAnsi="Trebuchet MS"/>
          <w:sz w:val="24"/>
          <w:szCs w:val="24"/>
        </w:rPr>
        <w:t xml:space="preserve">Capital investment is important to the growth of an economy because it represents expenditure in anticipation of an increased return.  These investments can either be through public investments such as infrastructure improvements of downtown renewal projects, or through private investment in new equipment or facilities.  In the past it was typically true that the greater the investment, the more jobs that were created.  However, the situation has changed in part because the costs of buildings and equipment have increased, often dramatically.  At the same time, changes in technology have led to a more efficient process, often requiring fewer, but more highly trained or skilled workers.  </w:t>
      </w:r>
    </w:p>
    <w:p w:rsidR="003B5CAC" w:rsidRPr="00D1080B" w:rsidRDefault="003B5CAC" w:rsidP="003B5CAC">
      <w:pPr>
        <w:jc w:val="both"/>
        <w:rPr>
          <w:rFonts w:ascii="Trebuchet MS" w:hAnsi="Trebuchet MS"/>
          <w:color w:val="FF0000"/>
          <w:sz w:val="24"/>
          <w:szCs w:val="24"/>
        </w:rPr>
      </w:pPr>
    </w:p>
    <w:p w:rsidR="003B5CAC" w:rsidRPr="00D1080B" w:rsidRDefault="003B5CAC" w:rsidP="003B5CAC">
      <w:pPr>
        <w:jc w:val="both"/>
        <w:rPr>
          <w:rFonts w:ascii="Trebuchet MS" w:hAnsi="Trebuchet MS"/>
          <w:color w:val="FF0000"/>
          <w:sz w:val="24"/>
          <w:szCs w:val="24"/>
        </w:rPr>
      </w:pPr>
      <w:r w:rsidRPr="00965BCD">
        <w:rPr>
          <w:rFonts w:ascii="Trebuchet MS" w:hAnsi="Trebuchet MS"/>
          <w:sz w:val="24"/>
          <w:szCs w:val="24"/>
        </w:rPr>
        <w:t xml:space="preserve">The service industry employs roughly </w:t>
      </w:r>
      <w:r w:rsidR="009C4E87" w:rsidRPr="00965BCD">
        <w:rPr>
          <w:rFonts w:ascii="Trebuchet MS" w:hAnsi="Trebuchet MS"/>
          <w:sz w:val="24"/>
          <w:szCs w:val="24"/>
        </w:rPr>
        <w:t>42</w:t>
      </w:r>
      <w:r w:rsidRPr="00965BCD">
        <w:rPr>
          <w:rFonts w:ascii="Trebuchet MS" w:hAnsi="Trebuchet MS"/>
          <w:sz w:val="24"/>
          <w:szCs w:val="24"/>
        </w:rPr>
        <w:t xml:space="preserve"> percent of the six counties’ work force.  This includes jobs in health services, waste management services, repair and maintenance services, and arts and hospitality services.  Retail and service employment typically pays lower wages than manufacturing.  The transition from manufacturing to services signals a maturing economy for the region.  In 2014, the Greenville MSA and the Spartanburg MSA were both ranked by Forbes as two of the top 150 places for Business and Careers in the United States.  Greenville is home to Michelin’s North American Corporate Headquarters as well as Facility Solutions, a construction company, ranked 56</w:t>
      </w:r>
      <w:r w:rsidRPr="00965BCD">
        <w:rPr>
          <w:rFonts w:ascii="Trebuchet MS" w:hAnsi="Trebuchet MS"/>
          <w:sz w:val="24"/>
          <w:szCs w:val="24"/>
          <w:vertAlign w:val="superscript"/>
        </w:rPr>
        <w:t>th</w:t>
      </w:r>
      <w:r w:rsidRPr="00965BCD">
        <w:rPr>
          <w:rFonts w:ascii="Trebuchet MS" w:hAnsi="Trebuchet MS"/>
          <w:sz w:val="24"/>
          <w:szCs w:val="24"/>
        </w:rPr>
        <w:t xml:space="preserve"> for the fastest growing private companies in the 2014 INC 5000.  The success of these businesses is evidence that the investment in human capital through education is paying off.</w:t>
      </w:r>
    </w:p>
    <w:p w:rsidR="003B5CAC" w:rsidRPr="00D1080B" w:rsidRDefault="003B5CAC" w:rsidP="003B5CAC">
      <w:pPr>
        <w:jc w:val="both"/>
        <w:rPr>
          <w:rFonts w:ascii="Trebuchet MS" w:hAnsi="Trebuchet MS"/>
          <w:color w:val="FF0000"/>
          <w:sz w:val="24"/>
          <w:szCs w:val="24"/>
        </w:rPr>
      </w:pPr>
    </w:p>
    <w:p w:rsidR="003B5CAC" w:rsidRPr="00581D31" w:rsidRDefault="00581D31" w:rsidP="003B5CAC">
      <w:pPr>
        <w:jc w:val="both"/>
        <w:rPr>
          <w:rFonts w:ascii="Trebuchet MS" w:hAnsi="Trebuchet MS"/>
          <w:sz w:val="24"/>
          <w:szCs w:val="24"/>
        </w:rPr>
      </w:pPr>
      <w:r>
        <w:rPr>
          <w:noProof/>
        </w:rPr>
        <w:lastRenderedPageBreak/>
        <w:drawing>
          <wp:anchor distT="0" distB="0" distL="114300" distR="114300" simplePos="0" relativeHeight="251682816" behindDoc="1" locked="0" layoutInCell="1" allowOverlap="1" wp14:anchorId="22098387">
            <wp:simplePos x="0" y="0"/>
            <wp:positionH relativeFrom="margin">
              <wp:align>left</wp:align>
            </wp:positionH>
            <wp:positionV relativeFrom="paragraph">
              <wp:posOffset>635</wp:posOffset>
            </wp:positionV>
            <wp:extent cx="2428875" cy="3175000"/>
            <wp:effectExtent l="0" t="0" r="9525" b="6350"/>
            <wp:wrapTight wrapText="bothSides">
              <wp:wrapPolygon edited="0">
                <wp:start x="0" y="0"/>
                <wp:lineTo x="0" y="21514"/>
                <wp:lineTo x="21515" y="21514"/>
                <wp:lineTo x="21515" y="0"/>
                <wp:lineTo x="0" y="0"/>
              </wp:wrapPolygon>
            </wp:wrapTight>
            <wp:docPr id="21" name="Chart 21">
              <a:extLst xmlns:a="http://schemas.openxmlformats.org/drawingml/2006/main">
                <a:ext uri="{FF2B5EF4-FFF2-40B4-BE49-F238E27FC236}">
                  <a16:creationId xmlns:a16="http://schemas.microsoft.com/office/drawing/2014/main" id="{AC4495B6-6FB0-4AE1-B631-28F1E44B44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3B5CAC" w:rsidRPr="00581D31">
        <w:rPr>
          <w:rFonts w:ascii="Trebuchet MS" w:hAnsi="Trebuchet MS"/>
          <w:sz w:val="24"/>
          <w:szCs w:val="24"/>
        </w:rPr>
        <w:t>Since an increase in service industries is mainly an urban phenomenon, the rapid economic growth and positive gains experienced by Appalachian South Carolina have not been shared equally by each of the counties or uniformly within the individual counties.  Much of the growth has occurred in the City of Greenville.  Many of the more rural areas of the region continue to be plagued with problems of economic stagnation.</w:t>
      </w:r>
    </w:p>
    <w:p w:rsidR="003B5CAC" w:rsidRPr="00D1080B" w:rsidRDefault="003B5CAC" w:rsidP="003B5CAC">
      <w:pPr>
        <w:jc w:val="both"/>
        <w:rPr>
          <w:rFonts w:ascii="Trebuchet MS" w:hAnsi="Trebuchet MS"/>
          <w:color w:val="FF0000"/>
          <w:sz w:val="24"/>
          <w:szCs w:val="24"/>
        </w:rPr>
      </w:pPr>
    </w:p>
    <w:p w:rsidR="003B5CAC" w:rsidRPr="000B0F80" w:rsidRDefault="003B5CAC" w:rsidP="003B5CAC">
      <w:pPr>
        <w:jc w:val="both"/>
        <w:rPr>
          <w:rFonts w:ascii="Trebuchet MS" w:hAnsi="Trebuchet MS"/>
          <w:sz w:val="24"/>
          <w:szCs w:val="24"/>
        </w:rPr>
      </w:pPr>
      <w:r w:rsidRPr="000B0F80">
        <w:rPr>
          <w:rFonts w:ascii="Trebuchet MS" w:hAnsi="Trebuchet MS"/>
          <w:sz w:val="24"/>
          <w:szCs w:val="24"/>
        </w:rPr>
        <w:t>In a community survey conducted in 2010, economic development was considered to be a critical issue, with emphasis on the development of facilities and resources for improving workforce skill levels.  Infrastructure, especially water and sewer issues, was a topic of considerable concern as was the identification of sites and buildings to encourage business development.  The survey results also revealed that the elimination of obstacles to economic development, such as demolition of dilapidated buildings, brownfield redevelopment, and adaptive re-use of existing structures, such as textile mill buildings, was a concern.  The need to encourage and provide assistance to small businesses was also identified.</w:t>
      </w:r>
    </w:p>
    <w:p w:rsidR="008178EA" w:rsidRPr="00D1080B" w:rsidRDefault="008178EA" w:rsidP="00F22BEB">
      <w:pPr>
        <w:tabs>
          <w:tab w:val="left" w:pos="720"/>
          <w:tab w:val="left" w:pos="9090"/>
        </w:tabs>
        <w:jc w:val="both"/>
        <w:rPr>
          <w:rFonts w:ascii="Trebuchet MS" w:hAnsi="Trebuchet MS"/>
          <w:color w:val="FF0000"/>
          <w:sz w:val="24"/>
          <w:szCs w:val="24"/>
        </w:rPr>
      </w:pPr>
    </w:p>
    <w:p w:rsidR="008178EA" w:rsidRDefault="008178EA" w:rsidP="00817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rebuchet MS" w:hAnsi="Trebuchet MS"/>
          <w:b/>
          <w:sz w:val="24"/>
          <w:szCs w:val="24"/>
        </w:rPr>
      </w:pPr>
      <w:r w:rsidRPr="008F0AE9">
        <w:rPr>
          <w:rFonts w:ascii="Trebuchet MS" w:hAnsi="Trebuchet MS"/>
          <w:b/>
          <w:sz w:val="24"/>
          <w:szCs w:val="24"/>
        </w:rPr>
        <w:t>Transportation</w:t>
      </w:r>
      <w:r w:rsidR="008A0636">
        <w:rPr>
          <w:rFonts w:ascii="Trebuchet MS" w:hAnsi="Trebuchet MS"/>
          <w:b/>
          <w:sz w:val="24"/>
          <w:szCs w:val="24"/>
        </w:rPr>
        <w:t xml:space="preserve"> and Infrastructure</w:t>
      </w:r>
    </w:p>
    <w:p w:rsidR="008A0636" w:rsidRPr="008F0AE9" w:rsidRDefault="008A0636" w:rsidP="008A0636">
      <w:pPr>
        <w:jc w:val="both"/>
        <w:rPr>
          <w:rFonts w:ascii="Trebuchet MS" w:hAnsi="Trebuchet MS"/>
          <w:sz w:val="24"/>
          <w:szCs w:val="24"/>
        </w:rPr>
      </w:pPr>
      <w:r w:rsidRPr="008F0AE9">
        <w:rPr>
          <w:rFonts w:ascii="Trebuchet MS" w:hAnsi="Trebuchet MS"/>
          <w:sz w:val="24"/>
          <w:szCs w:val="24"/>
        </w:rPr>
        <w:t xml:space="preserve">Infrastructure concerns relate to both developing sustainable economic opportunity and to suitable living environments offering a high quality of life for residents.  Existing systems in many of the smaller, more rural communities in particular are in need of replacement or upgrade.  Without adequate infrastructure businesses will not come to the region or expand existing operations.  </w:t>
      </w:r>
    </w:p>
    <w:p w:rsidR="008A0636" w:rsidRPr="008F0AE9" w:rsidRDefault="008A0636" w:rsidP="00817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rebuchet MS" w:hAnsi="Trebuchet MS"/>
          <w:b/>
          <w:sz w:val="24"/>
          <w:szCs w:val="24"/>
        </w:rPr>
      </w:pPr>
    </w:p>
    <w:p w:rsidR="008178EA" w:rsidRPr="008F0AE9" w:rsidRDefault="008178EA" w:rsidP="00817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rebuchet MS" w:hAnsi="Trebuchet MS"/>
          <w:sz w:val="24"/>
          <w:szCs w:val="24"/>
        </w:rPr>
      </w:pPr>
      <w:r w:rsidRPr="008F0AE9">
        <w:rPr>
          <w:rFonts w:ascii="Trebuchet MS" w:hAnsi="Trebuchet MS"/>
          <w:sz w:val="24"/>
          <w:szCs w:val="24"/>
        </w:rPr>
        <w:t xml:space="preserve">Appalachian South Carolina is served by two federal interstate highways.  I-85 passes through all but one (Pickens County) of the six counties.  This interstate route connects Appalachian South Carolina to markets to the north such as Charlotte and Greensboro, North Carolina, and the larger northeastern cities.  To the southwest, I-85 provides access to Atlanta, Georgia and Birmingham, Alabama.  This highway also connects the primary road growth centers of the district.  Federal interstate highway I-26 passes through only one of the district's counties, but provides access between the mountains of the northwestern portion of the state with the Atlantic coast.  This route connects the urban areas of Spartanburg, Columbia, and Charleston in South Carolina as it passes diagonally across the state.  Until recently, I-26 terminated at federal interstate highway I-40 near Asheville, NC, a primary connecting route between the southeastern and Midwestern states.  The extension of I-26 to I-81 south of Kingsport, TN has provided additional opportunities and access as major trucking route from New Orleans to Syracuse, NY. Appalachian South Carolina is also served by a network of U.S. highways.  U.S. Route 25, 29, 76, 123, 176, 178, 221, and 276 serve much of the newly expanded urban development within the district.  </w:t>
      </w:r>
    </w:p>
    <w:p w:rsidR="008178EA" w:rsidRPr="00D1080B" w:rsidRDefault="008178EA" w:rsidP="00F22BEB">
      <w:pPr>
        <w:tabs>
          <w:tab w:val="left" w:pos="720"/>
          <w:tab w:val="left" w:pos="9090"/>
        </w:tabs>
        <w:jc w:val="both"/>
        <w:rPr>
          <w:rFonts w:ascii="Trebuchet MS" w:hAnsi="Trebuchet MS"/>
          <w:color w:val="FF0000"/>
          <w:sz w:val="24"/>
          <w:szCs w:val="24"/>
        </w:rPr>
      </w:pPr>
    </w:p>
    <w:p w:rsidR="008178EA" w:rsidRDefault="008178EA" w:rsidP="008178EA">
      <w:pPr>
        <w:jc w:val="both"/>
        <w:rPr>
          <w:rFonts w:ascii="Trebuchet MS" w:hAnsi="Trebuchet MS"/>
          <w:sz w:val="24"/>
          <w:szCs w:val="24"/>
        </w:rPr>
      </w:pPr>
      <w:r w:rsidRPr="008F0AE9">
        <w:rPr>
          <w:rFonts w:ascii="Trebuchet MS" w:hAnsi="Trebuchet MS"/>
          <w:sz w:val="24"/>
          <w:szCs w:val="24"/>
        </w:rPr>
        <w:t>With a $44 million investment from the South Carolina Ports Authority and $7 million from Norfolk Southern, the South Carolina Inland Port opened in October 2013.  The Inland Port extends the Port of Charleston’s reach 212 miles inland to Greer, S.C., and provides shippers with access to more than 95 million consumers within a one-day drive. The inland port boosts efficiency for international freight movements between the Port of Charleston and companies located across the Southeast,</w:t>
      </w:r>
      <w:r w:rsidRPr="00D1080B">
        <w:rPr>
          <w:rFonts w:ascii="Trebuchet MS" w:hAnsi="Trebuchet MS"/>
          <w:color w:val="FF0000"/>
          <w:sz w:val="24"/>
          <w:szCs w:val="24"/>
        </w:rPr>
        <w:t xml:space="preserve"> </w:t>
      </w:r>
      <w:r w:rsidRPr="00CD6421">
        <w:rPr>
          <w:rFonts w:ascii="Trebuchet MS" w:hAnsi="Trebuchet MS"/>
          <w:sz w:val="24"/>
          <w:szCs w:val="24"/>
        </w:rPr>
        <w:t>Norfolk Southern serves the inland port through its main rail line, and the facility is positioned along the Interstate 85 corridor between Charlotte and Atlanta, where Norfolk Southern operates additional rail yards. Rail service maximizes tonnage moved per gallon of fuel for importers and exporters, helping them save costs and lower their carbon footprint. The inland port adds an additional benefit – access to empty containers – for regional shippers, who can send trucks to Greer for the containers they need to move their goods.</w:t>
      </w:r>
    </w:p>
    <w:p w:rsidR="00093F11" w:rsidRDefault="00093F11" w:rsidP="008178EA">
      <w:pPr>
        <w:jc w:val="both"/>
        <w:rPr>
          <w:rFonts w:ascii="Trebuchet MS" w:hAnsi="Trebuchet MS"/>
          <w:color w:val="FF0000"/>
          <w:sz w:val="24"/>
          <w:szCs w:val="24"/>
        </w:rPr>
      </w:pPr>
    </w:p>
    <w:p w:rsidR="00093F11" w:rsidRPr="00D1080B" w:rsidRDefault="00093F11" w:rsidP="008178EA">
      <w:pPr>
        <w:jc w:val="both"/>
        <w:rPr>
          <w:rFonts w:ascii="Trebuchet MS" w:hAnsi="Trebuchet MS"/>
          <w:color w:val="FF0000"/>
          <w:sz w:val="24"/>
          <w:szCs w:val="24"/>
        </w:rPr>
      </w:pPr>
      <w:r w:rsidRPr="00093F11">
        <w:rPr>
          <w:rFonts w:ascii="Trebuchet MS" w:hAnsi="Trebuchet MS"/>
          <w:sz w:val="24"/>
          <w:szCs w:val="24"/>
        </w:rPr>
        <w:t xml:space="preserve">The Charleston Harbor </w:t>
      </w:r>
      <w:r w:rsidR="003D2792">
        <w:rPr>
          <w:rFonts w:ascii="Trebuchet MS" w:hAnsi="Trebuchet MS"/>
          <w:sz w:val="24"/>
          <w:szCs w:val="24"/>
        </w:rPr>
        <w:t>continues to move forward with</w:t>
      </w:r>
      <w:r w:rsidRPr="00093F11">
        <w:rPr>
          <w:rFonts w:ascii="Trebuchet MS" w:hAnsi="Trebuchet MS"/>
          <w:sz w:val="24"/>
          <w:szCs w:val="24"/>
        </w:rPr>
        <w:t xml:space="preserve"> plans to become the deepest East Coast port with a Harbor Deepening project to increase the depth to 52 feet. The project began in 2011 and has continued to receive funding and support to enable progress.</w:t>
      </w:r>
      <w:r w:rsidR="003D2792">
        <w:rPr>
          <w:rFonts w:ascii="Trebuchet MS" w:hAnsi="Trebuchet MS"/>
          <w:sz w:val="24"/>
          <w:szCs w:val="24"/>
        </w:rPr>
        <w:t xml:space="preserve"> </w:t>
      </w:r>
      <w:r w:rsidRPr="00093F11">
        <w:rPr>
          <w:rFonts w:ascii="Trebuchet MS" w:hAnsi="Trebuchet MS"/>
          <w:sz w:val="24"/>
          <w:szCs w:val="24"/>
        </w:rPr>
        <w:t xml:space="preserve"> Another enhancement to the port is a new terminal being developed. The new terminal will allow for an additional 268-acres and will have an access road to connect it directly to I-26. Charleston Harbor is a key to economic success in South Carolina allowing it to remain competitive with ease of access for imports and exports. </w:t>
      </w:r>
    </w:p>
    <w:p w:rsidR="00F22BEB" w:rsidRPr="00D1080B" w:rsidRDefault="00F22BEB" w:rsidP="00F22BEB">
      <w:pPr>
        <w:tabs>
          <w:tab w:val="left" w:pos="720"/>
          <w:tab w:val="left" w:pos="9090"/>
        </w:tabs>
        <w:jc w:val="both"/>
        <w:rPr>
          <w:rFonts w:ascii="Trebuchet MS" w:hAnsi="Trebuchet MS"/>
          <w:color w:val="FF0000"/>
          <w:sz w:val="24"/>
          <w:szCs w:val="24"/>
        </w:rPr>
      </w:pPr>
    </w:p>
    <w:p w:rsidR="00F22BEB" w:rsidRPr="008F0AE9" w:rsidRDefault="00F22BEB" w:rsidP="00F22BEB">
      <w:pPr>
        <w:tabs>
          <w:tab w:val="left" w:pos="720"/>
          <w:tab w:val="left" w:pos="9090"/>
        </w:tabs>
        <w:jc w:val="both"/>
        <w:rPr>
          <w:rFonts w:ascii="Trebuchet MS" w:hAnsi="Trebuchet MS"/>
          <w:sz w:val="24"/>
          <w:szCs w:val="24"/>
        </w:rPr>
      </w:pPr>
      <w:r w:rsidRPr="008F0AE9">
        <w:rPr>
          <w:rFonts w:ascii="Trebuchet MS" w:hAnsi="Trebuchet MS"/>
          <w:sz w:val="24"/>
          <w:szCs w:val="24"/>
        </w:rPr>
        <w:t xml:space="preserve">South Carolina has benefited from having a portion of the State designated as part of the Appalachian Region and the counties that make up Appalachian SC have had an added advantage over the remaining 40 counties within the State.  Without the resources and funding available through the Appalachian Regional Commission, the State would not have seen as much progress in these six counties over the past 40 years.  Overall, economic progress has resulted in increased employment opportunities, increased development and a more diversified economy.  There has also been an increase in per capita income, although income continues to lag behind that of the nation as a whole.  </w:t>
      </w:r>
    </w:p>
    <w:p w:rsidR="00F22BEB" w:rsidRPr="00D1080B" w:rsidRDefault="00F22BEB" w:rsidP="00F22BEB">
      <w:pPr>
        <w:tabs>
          <w:tab w:val="left" w:pos="720"/>
          <w:tab w:val="left" w:pos="9090"/>
        </w:tabs>
        <w:jc w:val="both"/>
        <w:rPr>
          <w:rFonts w:ascii="Trebuchet MS" w:hAnsi="Trebuchet MS"/>
          <w:color w:val="FF0000"/>
          <w:sz w:val="24"/>
          <w:szCs w:val="24"/>
        </w:rPr>
      </w:pPr>
    </w:p>
    <w:p w:rsidR="00F22BEB" w:rsidRPr="008F0AE9" w:rsidRDefault="00F22BEB" w:rsidP="00F22BEB">
      <w:pPr>
        <w:tabs>
          <w:tab w:val="left" w:pos="720"/>
          <w:tab w:val="left" w:pos="9090"/>
        </w:tabs>
        <w:jc w:val="both"/>
        <w:rPr>
          <w:rFonts w:ascii="Trebuchet MS" w:hAnsi="Trebuchet MS"/>
          <w:sz w:val="24"/>
          <w:szCs w:val="24"/>
        </w:rPr>
      </w:pPr>
      <w:r w:rsidRPr="008F0AE9">
        <w:rPr>
          <w:rFonts w:ascii="Trebuchet MS" w:hAnsi="Trebuchet MS"/>
          <w:sz w:val="24"/>
          <w:szCs w:val="24"/>
        </w:rPr>
        <w:t>In spite of economic gains, obstacles to economic prosperity remain and positive outcomes have not been uniform throughout the counties.  There are divergent trends in urban and rural areas of the region. There continues to be pockets of poverty that rely on growth areas within the region but that still have challenges with education, employment, job training, health care and transportation.  Some areas remain substantially below the national average for various socio-economic indicators.</w:t>
      </w:r>
    </w:p>
    <w:p w:rsidR="008178EA" w:rsidRPr="00D1080B" w:rsidRDefault="008178EA" w:rsidP="00F22BEB">
      <w:pPr>
        <w:tabs>
          <w:tab w:val="left" w:pos="720"/>
          <w:tab w:val="left" w:pos="9090"/>
        </w:tabs>
        <w:jc w:val="both"/>
        <w:rPr>
          <w:rFonts w:ascii="Trebuchet MS" w:hAnsi="Trebuchet MS"/>
          <w:color w:val="FF0000"/>
          <w:sz w:val="24"/>
          <w:szCs w:val="24"/>
        </w:rPr>
      </w:pPr>
    </w:p>
    <w:p w:rsidR="008178EA" w:rsidRPr="00D1080B" w:rsidRDefault="008178EA">
      <w:pPr>
        <w:overflowPunct/>
        <w:autoSpaceDE/>
        <w:autoSpaceDN/>
        <w:adjustRightInd/>
        <w:spacing w:after="200" w:line="276" w:lineRule="auto"/>
        <w:textAlignment w:val="auto"/>
        <w:rPr>
          <w:rFonts w:ascii="Trebuchet MS" w:hAnsi="Trebuchet MS"/>
          <w:color w:val="FF0000"/>
          <w:sz w:val="24"/>
          <w:szCs w:val="24"/>
        </w:rPr>
      </w:pPr>
      <w:r w:rsidRPr="00D1080B">
        <w:rPr>
          <w:rFonts w:ascii="Trebuchet MS" w:hAnsi="Trebuchet MS"/>
          <w:color w:val="FF0000"/>
          <w:sz w:val="24"/>
          <w:szCs w:val="24"/>
        </w:rPr>
        <w:br w:type="page"/>
      </w:r>
    </w:p>
    <w:p w:rsidR="00EA4CC5" w:rsidRPr="001C6EDE" w:rsidRDefault="008178EA" w:rsidP="00F22BEB">
      <w:pPr>
        <w:pBdr>
          <w:bottom w:val="single" w:sz="12" w:space="1" w:color="auto"/>
        </w:pBdr>
        <w:overflowPunct/>
        <w:autoSpaceDE/>
        <w:autoSpaceDN/>
        <w:adjustRightInd/>
        <w:spacing w:after="200" w:line="276" w:lineRule="auto"/>
        <w:textAlignment w:val="auto"/>
        <w:rPr>
          <w:rFonts w:ascii="Trebuchet MS" w:hAnsi="Trebuchet MS"/>
          <w:b/>
          <w:sz w:val="24"/>
          <w:szCs w:val="24"/>
        </w:rPr>
      </w:pPr>
      <w:r w:rsidRPr="001C6EDE">
        <w:rPr>
          <w:rFonts w:ascii="Trebuchet MS" w:hAnsi="Trebuchet MS"/>
          <w:b/>
          <w:sz w:val="24"/>
          <w:szCs w:val="24"/>
        </w:rPr>
        <w:lastRenderedPageBreak/>
        <w:t>A</w:t>
      </w:r>
      <w:r w:rsidR="00EA4CC5" w:rsidRPr="001C6EDE">
        <w:rPr>
          <w:rFonts w:ascii="Trebuchet MS" w:hAnsi="Trebuchet MS"/>
          <w:b/>
          <w:sz w:val="24"/>
          <w:szCs w:val="24"/>
        </w:rPr>
        <w:t>ppalachian South Carolina County Status</w:t>
      </w:r>
    </w:p>
    <w:p w:rsidR="00EA4CC5" w:rsidRPr="00D1080B" w:rsidRDefault="00EE4E3E" w:rsidP="00EA4C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rebuchet MS" w:hAnsi="Trebuchet MS"/>
          <w:color w:val="FF0000"/>
          <w:sz w:val="24"/>
          <w:szCs w:val="24"/>
        </w:rPr>
      </w:pPr>
      <w:r w:rsidRPr="004A4DBE">
        <w:rPr>
          <w:rFonts w:ascii="Trebuchet MS" w:hAnsi="Trebuchet MS"/>
          <w:noProof/>
          <w:sz w:val="24"/>
          <w:szCs w:val="24"/>
        </w:rPr>
        <mc:AlternateContent>
          <mc:Choice Requires="wps">
            <w:drawing>
              <wp:anchor distT="0" distB="0" distL="114300" distR="114300" simplePos="0" relativeHeight="251668480" behindDoc="1" locked="0" layoutInCell="1" allowOverlap="1">
                <wp:simplePos x="0" y="0"/>
                <wp:positionH relativeFrom="margin">
                  <wp:posOffset>2020570</wp:posOffset>
                </wp:positionH>
                <wp:positionV relativeFrom="margin">
                  <wp:posOffset>752475</wp:posOffset>
                </wp:positionV>
                <wp:extent cx="4038600" cy="1818640"/>
                <wp:effectExtent l="10795" t="9525" r="74930" b="76835"/>
                <wp:wrapSquare wrapText="bothSides"/>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81864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tbl>
                            <w:tblPr>
                              <w:tblW w:w="0" w:type="auto"/>
                              <w:tblInd w:w="228" w:type="dxa"/>
                              <w:tblLayout w:type="fixed"/>
                              <w:tblCellMar>
                                <w:left w:w="48" w:type="dxa"/>
                                <w:right w:w="48" w:type="dxa"/>
                              </w:tblCellMar>
                              <w:tblLook w:val="0000" w:firstRow="0" w:lastRow="0" w:firstColumn="0" w:lastColumn="0" w:noHBand="0" w:noVBand="0"/>
                            </w:tblPr>
                            <w:tblGrid>
                              <w:gridCol w:w="1264"/>
                              <w:gridCol w:w="1890"/>
                              <w:gridCol w:w="1440"/>
                              <w:gridCol w:w="1266"/>
                            </w:tblGrid>
                            <w:tr w:rsidR="00A600C1" w:rsidRPr="00E5280B" w:rsidTr="00306AFF">
                              <w:trPr>
                                <w:cantSplit/>
                              </w:trPr>
                              <w:tc>
                                <w:tcPr>
                                  <w:tcW w:w="5860" w:type="dxa"/>
                                  <w:gridSpan w:val="4"/>
                                  <w:tcBorders>
                                    <w:top w:val="single" w:sz="6" w:space="0" w:color="FFFFFF"/>
                                    <w:left w:val="single" w:sz="6" w:space="0" w:color="FFFFFF"/>
                                    <w:bottom w:val="single" w:sz="6" w:space="0" w:color="auto"/>
                                    <w:right w:val="single" w:sz="6" w:space="0" w:color="FFFFFF"/>
                                  </w:tcBorders>
                                </w:tcPr>
                                <w:p w:rsidR="00A600C1" w:rsidRPr="00E5280B" w:rsidRDefault="00A600C1" w:rsidP="00306AFF">
                                  <w:pPr>
                                    <w:spacing w:line="240" w:lineRule="atLeast"/>
                                    <w:jc w:val="center"/>
                                    <w:rPr>
                                      <w:rFonts w:asciiTheme="minorHAnsi" w:hAnsiTheme="minorHAnsi"/>
                                    </w:rPr>
                                  </w:pPr>
                                  <w:r w:rsidRPr="00E5280B">
                                    <w:rPr>
                                      <w:rFonts w:asciiTheme="minorHAnsi" w:hAnsiTheme="minorHAnsi"/>
                                      <w:b/>
                                    </w:rPr>
                                    <w:t>Table 10: ARC County Economic Indicators</w:t>
                                  </w:r>
                                </w:p>
                              </w:tc>
                            </w:tr>
                            <w:tr w:rsidR="00A600C1" w:rsidRPr="00E5280B" w:rsidTr="00306AFF">
                              <w:tc>
                                <w:tcPr>
                                  <w:tcW w:w="1264" w:type="dxa"/>
                                  <w:tcBorders>
                                    <w:top w:val="single" w:sz="6" w:space="0" w:color="auto"/>
                                    <w:left w:val="single" w:sz="6" w:space="0" w:color="auto"/>
                                    <w:bottom w:val="single" w:sz="6" w:space="0" w:color="auto"/>
                                    <w:right w:val="single" w:sz="6" w:space="0" w:color="auto"/>
                                  </w:tcBorders>
                                </w:tcPr>
                                <w:p w:rsidR="00A600C1" w:rsidRPr="00E5280B" w:rsidRDefault="00A600C1">
                                  <w:pPr>
                                    <w:spacing w:line="240" w:lineRule="atLeast"/>
                                    <w:jc w:val="center"/>
                                    <w:rPr>
                                      <w:rFonts w:asciiTheme="minorHAnsi" w:hAnsiTheme="minorHAnsi"/>
                                    </w:rPr>
                                  </w:pPr>
                                  <w:r w:rsidRPr="00E5280B">
                                    <w:rPr>
                                      <w:rFonts w:asciiTheme="minorHAnsi" w:hAnsiTheme="minorHAnsi"/>
                                      <w:b/>
                                    </w:rPr>
                                    <w:t>County Levels</w:t>
                                  </w:r>
                                </w:p>
                              </w:tc>
                              <w:tc>
                                <w:tcPr>
                                  <w:tcW w:w="1890" w:type="dxa"/>
                                  <w:tcBorders>
                                    <w:top w:val="single" w:sz="6" w:space="0" w:color="auto"/>
                                    <w:left w:val="single" w:sz="6" w:space="0" w:color="auto"/>
                                    <w:bottom w:val="single" w:sz="6" w:space="0" w:color="auto"/>
                                    <w:right w:val="single" w:sz="6" w:space="0" w:color="auto"/>
                                  </w:tcBorders>
                                </w:tcPr>
                                <w:p w:rsidR="00A600C1" w:rsidRPr="00E5280B" w:rsidRDefault="00A600C1">
                                  <w:pPr>
                                    <w:spacing w:line="240" w:lineRule="atLeast"/>
                                    <w:jc w:val="center"/>
                                    <w:rPr>
                                      <w:rFonts w:asciiTheme="minorHAnsi" w:hAnsiTheme="minorHAnsi"/>
                                    </w:rPr>
                                  </w:pPr>
                                  <w:r w:rsidRPr="00E5280B">
                                    <w:rPr>
                                      <w:rFonts w:asciiTheme="minorHAnsi" w:hAnsiTheme="minorHAnsi"/>
                                      <w:b/>
                                    </w:rPr>
                                    <w:t>3-Year Average Unemployment Rate</w:t>
                                  </w:r>
                                </w:p>
                              </w:tc>
                              <w:tc>
                                <w:tcPr>
                                  <w:tcW w:w="1440" w:type="dxa"/>
                                  <w:tcBorders>
                                    <w:top w:val="single" w:sz="6" w:space="0" w:color="auto"/>
                                    <w:left w:val="single" w:sz="6" w:space="0" w:color="auto"/>
                                    <w:bottom w:val="single" w:sz="6" w:space="0" w:color="auto"/>
                                    <w:right w:val="single" w:sz="6" w:space="0" w:color="auto"/>
                                  </w:tcBorders>
                                </w:tcPr>
                                <w:p w:rsidR="00A600C1" w:rsidRPr="00E5280B" w:rsidRDefault="00A600C1">
                                  <w:pPr>
                                    <w:spacing w:line="240" w:lineRule="atLeast"/>
                                    <w:jc w:val="center"/>
                                    <w:rPr>
                                      <w:rFonts w:asciiTheme="minorHAnsi" w:hAnsiTheme="minorHAnsi"/>
                                    </w:rPr>
                                  </w:pPr>
                                  <w:r w:rsidRPr="00E5280B">
                                    <w:rPr>
                                      <w:rFonts w:asciiTheme="minorHAnsi" w:hAnsiTheme="minorHAnsi"/>
                                      <w:b/>
                                    </w:rPr>
                                    <w:t>Per Capita Market Income</w:t>
                                  </w:r>
                                </w:p>
                              </w:tc>
                              <w:tc>
                                <w:tcPr>
                                  <w:tcW w:w="1266" w:type="dxa"/>
                                  <w:tcBorders>
                                    <w:top w:val="single" w:sz="6" w:space="0" w:color="auto"/>
                                    <w:left w:val="single" w:sz="6" w:space="0" w:color="auto"/>
                                    <w:bottom w:val="single" w:sz="6" w:space="0" w:color="auto"/>
                                    <w:right w:val="single" w:sz="6" w:space="0" w:color="auto"/>
                                  </w:tcBorders>
                                </w:tcPr>
                                <w:p w:rsidR="00A600C1" w:rsidRPr="00E5280B" w:rsidRDefault="00A600C1">
                                  <w:pPr>
                                    <w:spacing w:line="240" w:lineRule="atLeast"/>
                                    <w:jc w:val="center"/>
                                    <w:rPr>
                                      <w:rFonts w:asciiTheme="minorHAnsi" w:hAnsiTheme="minorHAnsi"/>
                                    </w:rPr>
                                  </w:pPr>
                                  <w:r w:rsidRPr="00E5280B">
                                    <w:rPr>
                                      <w:rFonts w:asciiTheme="minorHAnsi" w:hAnsiTheme="minorHAnsi"/>
                                      <w:b/>
                                    </w:rPr>
                                    <w:t>Poverty Rate</w:t>
                                  </w:r>
                                </w:p>
                              </w:tc>
                            </w:tr>
                            <w:tr w:rsidR="00A600C1" w:rsidRPr="00E5280B" w:rsidTr="00306AFF">
                              <w:tc>
                                <w:tcPr>
                                  <w:tcW w:w="1264" w:type="dxa"/>
                                  <w:tcBorders>
                                    <w:top w:val="single" w:sz="6" w:space="0" w:color="auto"/>
                                    <w:left w:val="single" w:sz="6" w:space="0" w:color="auto"/>
                                    <w:bottom w:val="single" w:sz="6" w:space="0" w:color="auto"/>
                                    <w:right w:val="single" w:sz="6" w:space="0" w:color="auto"/>
                                  </w:tcBorders>
                                  <w:shd w:val="clear" w:color="auto" w:fill="FFFFFF"/>
                                </w:tcPr>
                                <w:p w:rsidR="00A600C1" w:rsidRPr="00E5280B" w:rsidRDefault="00A600C1">
                                  <w:pPr>
                                    <w:spacing w:line="240" w:lineRule="atLeast"/>
                                    <w:rPr>
                                      <w:rFonts w:asciiTheme="minorHAnsi" w:hAnsiTheme="minorHAnsi"/>
                                      <w:color w:val="000000"/>
                                      <w:sz w:val="18"/>
                                    </w:rPr>
                                  </w:pPr>
                                  <w:r w:rsidRPr="00E5280B">
                                    <w:rPr>
                                      <w:rFonts w:asciiTheme="minorHAnsi" w:hAnsiTheme="minorHAnsi"/>
                                      <w:color w:val="000000"/>
                                      <w:sz w:val="18"/>
                                    </w:rPr>
                                    <w:t>Distressed</w:t>
                                  </w:r>
                                </w:p>
                              </w:tc>
                              <w:tc>
                                <w:tcPr>
                                  <w:tcW w:w="1890" w:type="dxa"/>
                                  <w:tcBorders>
                                    <w:top w:val="single" w:sz="6" w:space="0" w:color="auto"/>
                                    <w:left w:val="single" w:sz="6" w:space="0" w:color="auto"/>
                                    <w:bottom w:val="single" w:sz="6" w:space="0" w:color="auto"/>
                                    <w:right w:val="single" w:sz="6" w:space="0" w:color="auto"/>
                                  </w:tcBorders>
                                  <w:shd w:val="clear" w:color="auto" w:fill="FFFFFF"/>
                                </w:tcPr>
                                <w:p w:rsidR="00A600C1" w:rsidRPr="00E5280B" w:rsidRDefault="00A600C1">
                                  <w:pPr>
                                    <w:spacing w:line="240" w:lineRule="atLeast"/>
                                    <w:rPr>
                                      <w:rFonts w:asciiTheme="minorHAnsi" w:hAnsiTheme="minorHAnsi"/>
                                      <w:color w:val="000000"/>
                                      <w:sz w:val="18"/>
                                    </w:rPr>
                                  </w:pPr>
                                  <w:r w:rsidRPr="00E5280B">
                                    <w:rPr>
                                      <w:rFonts w:asciiTheme="minorHAnsi" w:hAnsiTheme="minorHAnsi"/>
                                      <w:color w:val="000000"/>
                                      <w:sz w:val="18"/>
                                    </w:rPr>
                                    <w:t>150% or more of U.S. average</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600C1" w:rsidRPr="00E5280B" w:rsidRDefault="00A600C1">
                                  <w:pPr>
                                    <w:spacing w:line="240" w:lineRule="atLeast"/>
                                    <w:rPr>
                                      <w:rFonts w:asciiTheme="minorHAnsi" w:hAnsiTheme="minorHAnsi"/>
                                      <w:color w:val="000000"/>
                                      <w:sz w:val="18"/>
                                    </w:rPr>
                                  </w:pPr>
                                  <w:r w:rsidRPr="00E5280B">
                                    <w:rPr>
                                      <w:rFonts w:asciiTheme="minorHAnsi" w:hAnsiTheme="minorHAnsi"/>
                                      <w:color w:val="000000"/>
                                      <w:sz w:val="18"/>
                                    </w:rPr>
                                    <w:t>67% or less of U.S. average</w:t>
                                  </w:r>
                                </w:p>
                              </w:tc>
                              <w:tc>
                                <w:tcPr>
                                  <w:tcW w:w="1266" w:type="dxa"/>
                                  <w:tcBorders>
                                    <w:top w:val="single" w:sz="6" w:space="0" w:color="auto"/>
                                    <w:left w:val="single" w:sz="6" w:space="0" w:color="auto"/>
                                    <w:bottom w:val="single" w:sz="6" w:space="0" w:color="auto"/>
                                    <w:right w:val="single" w:sz="6" w:space="0" w:color="auto"/>
                                  </w:tcBorders>
                                  <w:shd w:val="clear" w:color="auto" w:fill="FFFFFF"/>
                                </w:tcPr>
                                <w:p w:rsidR="00A600C1" w:rsidRPr="00E5280B" w:rsidRDefault="00A600C1">
                                  <w:pPr>
                                    <w:spacing w:line="240" w:lineRule="atLeast"/>
                                    <w:rPr>
                                      <w:rFonts w:asciiTheme="minorHAnsi" w:hAnsiTheme="minorHAnsi"/>
                                      <w:color w:val="000000"/>
                                      <w:sz w:val="18"/>
                                    </w:rPr>
                                  </w:pPr>
                                  <w:r w:rsidRPr="00E5280B">
                                    <w:rPr>
                                      <w:rFonts w:asciiTheme="minorHAnsi" w:hAnsiTheme="minorHAnsi"/>
                                      <w:color w:val="000000"/>
                                      <w:sz w:val="18"/>
                                    </w:rPr>
                                    <w:t>150% or more of U.S. average</w:t>
                                  </w:r>
                                </w:p>
                              </w:tc>
                            </w:tr>
                            <w:tr w:rsidR="00A600C1" w:rsidRPr="00E5280B" w:rsidTr="00306AFF">
                              <w:tc>
                                <w:tcPr>
                                  <w:tcW w:w="1264" w:type="dxa"/>
                                  <w:tcBorders>
                                    <w:top w:val="single" w:sz="6" w:space="0" w:color="auto"/>
                                    <w:left w:val="single" w:sz="6" w:space="0" w:color="auto"/>
                                    <w:bottom w:val="single" w:sz="6" w:space="0" w:color="auto"/>
                                    <w:right w:val="single" w:sz="6" w:space="0" w:color="auto"/>
                                  </w:tcBorders>
                                  <w:shd w:val="clear" w:color="auto" w:fill="FFFFFF"/>
                                </w:tcPr>
                                <w:p w:rsidR="00A600C1" w:rsidRPr="00E5280B" w:rsidRDefault="00A600C1">
                                  <w:pPr>
                                    <w:spacing w:line="240" w:lineRule="atLeast"/>
                                    <w:rPr>
                                      <w:rFonts w:asciiTheme="minorHAnsi" w:hAnsiTheme="minorHAnsi"/>
                                      <w:color w:val="000000"/>
                                      <w:sz w:val="18"/>
                                    </w:rPr>
                                  </w:pPr>
                                  <w:r w:rsidRPr="00E5280B">
                                    <w:rPr>
                                      <w:rFonts w:asciiTheme="minorHAnsi" w:hAnsiTheme="minorHAnsi"/>
                                      <w:color w:val="000000"/>
                                      <w:sz w:val="18"/>
                                    </w:rPr>
                                    <w:t>At-Risk</w:t>
                                  </w:r>
                                </w:p>
                              </w:tc>
                              <w:tc>
                                <w:tcPr>
                                  <w:tcW w:w="4596" w:type="dxa"/>
                                  <w:gridSpan w:val="3"/>
                                  <w:tcBorders>
                                    <w:top w:val="single" w:sz="6" w:space="0" w:color="auto"/>
                                    <w:left w:val="single" w:sz="6" w:space="0" w:color="auto"/>
                                    <w:bottom w:val="single" w:sz="6" w:space="0" w:color="auto"/>
                                    <w:right w:val="single" w:sz="6" w:space="0" w:color="auto"/>
                                  </w:tcBorders>
                                  <w:shd w:val="clear" w:color="auto" w:fill="FFFFFF"/>
                                </w:tcPr>
                                <w:p w:rsidR="00A600C1" w:rsidRPr="00E5280B" w:rsidRDefault="00A600C1" w:rsidP="00306AFF">
                                  <w:pPr>
                                    <w:spacing w:line="240" w:lineRule="atLeast"/>
                                    <w:rPr>
                                      <w:rFonts w:asciiTheme="minorHAnsi" w:hAnsiTheme="minorHAnsi"/>
                                      <w:color w:val="000000"/>
                                      <w:sz w:val="18"/>
                                    </w:rPr>
                                  </w:pPr>
                                  <w:r w:rsidRPr="00E5280B">
                                    <w:rPr>
                                      <w:rFonts w:asciiTheme="minorHAnsi" w:hAnsiTheme="minorHAnsi"/>
                                      <w:color w:val="000000"/>
                                      <w:sz w:val="18"/>
                                    </w:rPr>
                                    <w:t>Counties at risk of becoming economically distressed</w:t>
                                  </w:r>
                                </w:p>
                              </w:tc>
                            </w:tr>
                            <w:tr w:rsidR="00A600C1" w:rsidRPr="00E5280B" w:rsidTr="00306AFF">
                              <w:tc>
                                <w:tcPr>
                                  <w:tcW w:w="1264" w:type="dxa"/>
                                  <w:tcBorders>
                                    <w:top w:val="single" w:sz="6" w:space="0" w:color="auto"/>
                                    <w:left w:val="single" w:sz="6" w:space="0" w:color="auto"/>
                                    <w:bottom w:val="single" w:sz="6" w:space="0" w:color="auto"/>
                                    <w:right w:val="single" w:sz="6" w:space="0" w:color="auto"/>
                                  </w:tcBorders>
                                  <w:shd w:val="clear" w:color="auto" w:fill="FFFFFF"/>
                                </w:tcPr>
                                <w:p w:rsidR="00A600C1" w:rsidRPr="00E5280B" w:rsidRDefault="00A600C1">
                                  <w:pPr>
                                    <w:spacing w:line="240" w:lineRule="atLeast"/>
                                    <w:rPr>
                                      <w:rFonts w:asciiTheme="minorHAnsi" w:hAnsiTheme="minorHAnsi"/>
                                      <w:color w:val="000000"/>
                                      <w:sz w:val="18"/>
                                    </w:rPr>
                                  </w:pPr>
                                  <w:r w:rsidRPr="00E5280B">
                                    <w:rPr>
                                      <w:rFonts w:asciiTheme="minorHAnsi" w:hAnsiTheme="minorHAnsi"/>
                                      <w:color w:val="000000"/>
                                      <w:sz w:val="18"/>
                                    </w:rPr>
                                    <w:t>Transitional</w:t>
                                  </w:r>
                                </w:p>
                              </w:tc>
                              <w:tc>
                                <w:tcPr>
                                  <w:tcW w:w="4596" w:type="dxa"/>
                                  <w:gridSpan w:val="3"/>
                                  <w:tcBorders>
                                    <w:top w:val="single" w:sz="6" w:space="0" w:color="auto"/>
                                    <w:left w:val="single" w:sz="6" w:space="0" w:color="auto"/>
                                    <w:bottom w:val="single" w:sz="6" w:space="0" w:color="auto"/>
                                    <w:right w:val="single" w:sz="6" w:space="0" w:color="auto"/>
                                  </w:tcBorders>
                                  <w:shd w:val="clear" w:color="auto" w:fill="FFFFFF"/>
                                </w:tcPr>
                                <w:p w:rsidR="00A600C1" w:rsidRPr="00E5280B" w:rsidRDefault="00A600C1">
                                  <w:pPr>
                                    <w:spacing w:line="240" w:lineRule="atLeast"/>
                                    <w:rPr>
                                      <w:rFonts w:asciiTheme="minorHAnsi" w:hAnsiTheme="minorHAnsi"/>
                                      <w:color w:val="000000"/>
                                      <w:sz w:val="18"/>
                                    </w:rPr>
                                  </w:pPr>
                                  <w:r w:rsidRPr="00E5280B">
                                    <w:rPr>
                                      <w:rFonts w:asciiTheme="minorHAnsi" w:hAnsiTheme="minorHAnsi"/>
                                      <w:color w:val="000000"/>
                                      <w:sz w:val="18"/>
                                    </w:rPr>
                                    <w:t>All counties not in other classes. Individual indicators vary.</w:t>
                                  </w:r>
                                </w:p>
                              </w:tc>
                            </w:tr>
                            <w:tr w:rsidR="00A600C1" w:rsidRPr="00E5280B" w:rsidTr="00306AFF">
                              <w:tc>
                                <w:tcPr>
                                  <w:tcW w:w="1264" w:type="dxa"/>
                                  <w:tcBorders>
                                    <w:top w:val="single" w:sz="6" w:space="0" w:color="auto"/>
                                    <w:left w:val="single" w:sz="6" w:space="0" w:color="auto"/>
                                    <w:bottom w:val="single" w:sz="6" w:space="0" w:color="auto"/>
                                    <w:right w:val="single" w:sz="6" w:space="0" w:color="auto"/>
                                  </w:tcBorders>
                                  <w:shd w:val="clear" w:color="auto" w:fill="FFFFFF"/>
                                </w:tcPr>
                                <w:p w:rsidR="00A600C1" w:rsidRPr="00E5280B" w:rsidRDefault="00A600C1">
                                  <w:pPr>
                                    <w:spacing w:line="240" w:lineRule="atLeast"/>
                                    <w:rPr>
                                      <w:rFonts w:asciiTheme="minorHAnsi" w:hAnsiTheme="minorHAnsi"/>
                                      <w:color w:val="000000"/>
                                      <w:sz w:val="18"/>
                                    </w:rPr>
                                  </w:pPr>
                                  <w:r w:rsidRPr="00E5280B">
                                    <w:rPr>
                                      <w:rFonts w:asciiTheme="minorHAnsi" w:hAnsiTheme="minorHAnsi"/>
                                      <w:color w:val="000000"/>
                                      <w:sz w:val="18"/>
                                    </w:rPr>
                                    <w:t>Competitive</w:t>
                                  </w:r>
                                </w:p>
                              </w:tc>
                              <w:tc>
                                <w:tcPr>
                                  <w:tcW w:w="1890" w:type="dxa"/>
                                  <w:tcBorders>
                                    <w:top w:val="single" w:sz="6" w:space="0" w:color="auto"/>
                                    <w:left w:val="single" w:sz="6" w:space="0" w:color="auto"/>
                                    <w:bottom w:val="single" w:sz="6" w:space="0" w:color="auto"/>
                                    <w:right w:val="single" w:sz="6" w:space="0" w:color="auto"/>
                                  </w:tcBorders>
                                  <w:shd w:val="clear" w:color="auto" w:fill="FFFFFF"/>
                                </w:tcPr>
                                <w:p w:rsidR="00A600C1" w:rsidRPr="00E5280B" w:rsidRDefault="00A600C1">
                                  <w:pPr>
                                    <w:spacing w:line="240" w:lineRule="atLeast"/>
                                    <w:rPr>
                                      <w:rFonts w:asciiTheme="minorHAnsi" w:hAnsiTheme="minorHAnsi"/>
                                      <w:color w:val="000000"/>
                                      <w:sz w:val="18"/>
                                    </w:rPr>
                                  </w:pPr>
                                  <w:r w:rsidRPr="00E5280B">
                                    <w:rPr>
                                      <w:rFonts w:asciiTheme="minorHAnsi" w:hAnsiTheme="minorHAnsi"/>
                                      <w:color w:val="000000"/>
                                      <w:sz w:val="18"/>
                                    </w:rPr>
                                    <w:t>100% or less of U.S. average</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600C1" w:rsidRPr="00E5280B" w:rsidRDefault="00A600C1">
                                  <w:pPr>
                                    <w:spacing w:line="240" w:lineRule="atLeast"/>
                                    <w:rPr>
                                      <w:rFonts w:asciiTheme="minorHAnsi" w:hAnsiTheme="minorHAnsi"/>
                                      <w:color w:val="000000"/>
                                      <w:sz w:val="18"/>
                                    </w:rPr>
                                  </w:pPr>
                                  <w:r w:rsidRPr="00E5280B">
                                    <w:rPr>
                                      <w:rFonts w:asciiTheme="minorHAnsi" w:hAnsiTheme="minorHAnsi"/>
                                      <w:color w:val="000000"/>
                                      <w:sz w:val="18"/>
                                    </w:rPr>
                                    <w:t>80% or more of U.S. average</w:t>
                                  </w:r>
                                </w:p>
                              </w:tc>
                              <w:tc>
                                <w:tcPr>
                                  <w:tcW w:w="1266" w:type="dxa"/>
                                  <w:tcBorders>
                                    <w:top w:val="single" w:sz="6" w:space="0" w:color="auto"/>
                                    <w:left w:val="single" w:sz="6" w:space="0" w:color="auto"/>
                                    <w:bottom w:val="single" w:sz="6" w:space="0" w:color="auto"/>
                                    <w:right w:val="single" w:sz="6" w:space="0" w:color="auto"/>
                                  </w:tcBorders>
                                  <w:shd w:val="clear" w:color="auto" w:fill="FFFFFF"/>
                                </w:tcPr>
                                <w:p w:rsidR="00A600C1" w:rsidRPr="00E5280B" w:rsidRDefault="00A600C1">
                                  <w:pPr>
                                    <w:spacing w:line="240" w:lineRule="atLeast"/>
                                    <w:rPr>
                                      <w:rFonts w:asciiTheme="minorHAnsi" w:hAnsiTheme="minorHAnsi"/>
                                      <w:color w:val="000000"/>
                                      <w:sz w:val="18"/>
                                    </w:rPr>
                                  </w:pPr>
                                  <w:r w:rsidRPr="00E5280B">
                                    <w:rPr>
                                      <w:rFonts w:asciiTheme="minorHAnsi" w:hAnsiTheme="minorHAnsi"/>
                                      <w:color w:val="000000"/>
                                      <w:sz w:val="18"/>
                                    </w:rPr>
                                    <w:t>100% or less of U.S. average</w:t>
                                  </w:r>
                                </w:p>
                              </w:tc>
                            </w:tr>
                            <w:tr w:rsidR="00A600C1" w:rsidRPr="00E5280B" w:rsidTr="00306AFF">
                              <w:tc>
                                <w:tcPr>
                                  <w:tcW w:w="1264" w:type="dxa"/>
                                  <w:tcBorders>
                                    <w:top w:val="single" w:sz="6" w:space="0" w:color="auto"/>
                                    <w:left w:val="single" w:sz="6" w:space="0" w:color="auto"/>
                                    <w:bottom w:val="single" w:sz="6" w:space="0" w:color="auto"/>
                                    <w:right w:val="single" w:sz="6" w:space="0" w:color="auto"/>
                                  </w:tcBorders>
                                  <w:shd w:val="clear" w:color="auto" w:fill="FFFFFF"/>
                                </w:tcPr>
                                <w:p w:rsidR="00A600C1" w:rsidRPr="00E5280B" w:rsidRDefault="00A600C1">
                                  <w:pPr>
                                    <w:spacing w:line="240" w:lineRule="atLeast"/>
                                    <w:rPr>
                                      <w:rFonts w:asciiTheme="minorHAnsi" w:hAnsiTheme="minorHAnsi"/>
                                      <w:color w:val="000000"/>
                                      <w:sz w:val="18"/>
                                    </w:rPr>
                                  </w:pPr>
                                  <w:r w:rsidRPr="00E5280B">
                                    <w:rPr>
                                      <w:rFonts w:asciiTheme="minorHAnsi" w:hAnsiTheme="minorHAnsi"/>
                                      <w:color w:val="000000"/>
                                      <w:sz w:val="18"/>
                                    </w:rPr>
                                    <w:t>Attainment</w:t>
                                  </w:r>
                                </w:p>
                              </w:tc>
                              <w:tc>
                                <w:tcPr>
                                  <w:tcW w:w="1890" w:type="dxa"/>
                                  <w:tcBorders>
                                    <w:top w:val="single" w:sz="6" w:space="0" w:color="auto"/>
                                    <w:left w:val="single" w:sz="6" w:space="0" w:color="auto"/>
                                    <w:bottom w:val="single" w:sz="6" w:space="0" w:color="auto"/>
                                    <w:right w:val="single" w:sz="6" w:space="0" w:color="auto"/>
                                  </w:tcBorders>
                                  <w:shd w:val="clear" w:color="auto" w:fill="FFFFFF"/>
                                </w:tcPr>
                                <w:p w:rsidR="00A600C1" w:rsidRPr="00E5280B" w:rsidRDefault="00A600C1">
                                  <w:pPr>
                                    <w:spacing w:line="240" w:lineRule="atLeast"/>
                                    <w:rPr>
                                      <w:rFonts w:asciiTheme="minorHAnsi" w:hAnsiTheme="minorHAnsi"/>
                                      <w:color w:val="000000"/>
                                      <w:sz w:val="18"/>
                                    </w:rPr>
                                  </w:pPr>
                                  <w:r w:rsidRPr="00E5280B">
                                    <w:rPr>
                                      <w:rFonts w:asciiTheme="minorHAnsi" w:hAnsiTheme="minorHAnsi"/>
                                      <w:color w:val="000000"/>
                                      <w:sz w:val="18"/>
                                    </w:rPr>
                                    <w:t>100% or less of U.S. average</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600C1" w:rsidRPr="00E5280B" w:rsidRDefault="00A600C1">
                                  <w:pPr>
                                    <w:spacing w:line="240" w:lineRule="atLeast"/>
                                    <w:rPr>
                                      <w:rFonts w:asciiTheme="minorHAnsi" w:hAnsiTheme="minorHAnsi"/>
                                      <w:color w:val="000000"/>
                                      <w:sz w:val="18"/>
                                    </w:rPr>
                                  </w:pPr>
                                  <w:r w:rsidRPr="00E5280B">
                                    <w:rPr>
                                      <w:rFonts w:asciiTheme="minorHAnsi" w:hAnsiTheme="minorHAnsi"/>
                                      <w:color w:val="000000"/>
                                      <w:sz w:val="18"/>
                                    </w:rPr>
                                    <w:t>100% or more of U.S. average</w:t>
                                  </w:r>
                                </w:p>
                              </w:tc>
                              <w:tc>
                                <w:tcPr>
                                  <w:tcW w:w="1266" w:type="dxa"/>
                                  <w:tcBorders>
                                    <w:top w:val="single" w:sz="6" w:space="0" w:color="auto"/>
                                    <w:left w:val="single" w:sz="6" w:space="0" w:color="auto"/>
                                    <w:bottom w:val="single" w:sz="6" w:space="0" w:color="auto"/>
                                    <w:right w:val="single" w:sz="6" w:space="0" w:color="auto"/>
                                  </w:tcBorders>
                                  <w:shd w:val="clear" w:color="auto" w:fill="FFFFFF"/>
                                </w:tcPr>
                                <w:p w:rsidR="00A600C1" w:rsidRPr="00E5280B" w:rsidRDefault="00A600C1">
                                  <w:pPr>
                                    <w:spacing w:line="240" w:lineRule="atLeast"/>
                                    <w:rPr>
                                      <w:rFonts w:asciiTheme="minorHAnsi" w:hAnsiTheme="minorHAnsi"/>
                                      <w:color w:val="000000"/>
                                      <w:sz w:val="18"/>
                                    </w:rPr>
                                  </w:pPr>
                                  <w:r w:rsidRPr="00E5280B">
                                    <w:rPr>
                                      <w:rFonts w:asciiTheme="minorHAnsi" w:hAnsiTheme="minorHAnsi"/>
                                      <w:color w:val="000000"/>
                                      <w:sz w:val="18"/>
                                    </w:rPr>
                                    <w:t>100% or less of U.S. average</w:t>
                                  </w:r>
                                </w:p>
                              </w:tc>
                            </w:tr>
                          </w:tbl>
                          <w:p w:rsidR="00A600C1" w:rsidRPr="00E5280B" w:rsidRDefault="00A600C1" w:rsidP="00EA4CC5">
                            <w:pPr>
                              <w:spacing w:before="60"/>
                              <w:jc w:val="center"/>
                              <w:rPr>
                                <w:rFonts w:asciiTheme="minorHAnsi" w:hAnsiTheme="minorHAnsi"/>
                                <w:sz w:val="16"/>
                              </w:rPr>
                            </w:pPr>
                            <w:r w:rsidRPr="00E5280B">
                              <w:rPr>
                                <w:rFonts w:asciiTheme="minorHAnsi" w:hAnsiTheme="minorHAnsi"/>
                                <w:sz w:val="16"/>
                              </w:rPr>
                              <w:t>Source: www.arc.gov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0" style="position:absolute;left:0;text-align:left;margin-left:159.1pt;margin-top:59.25pt;width:318pt;height:143.2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">
                <v:shadow on="t" offset="6pt,6pt"/>
                <v:textbox inset="0,0,0,0">
                  <w:txbxContent>
                    <w:tbl>
                      <w:tblPr>
                        <w:tblW w:w="0" w:type="auto"/>
                        <w:tblInd w:w="228" w:type="dxa"/>
                        <w:tblLayout w:type="fixed"/>
                        <w:tblCellMar>
                          <w:left w:w="48" w:type="dxa"/>
                          <w:right w:w="48" w:type="dxa"/>
                        </w:tblCellMar>
                        <w:tblLook w:val="0000" w:firstRow="0" w:lastRow="0" w:firstColumn="0" w:lastColumn="0" w:noHBand="0" w:noVBand="0"/>
                      </w:tblPr>
                      <w:tblGrid>
                        <w:gridCol w:w="1264"/>
                        <w:gridCol w:w="1890"/>
                        <w:gridCol w:w="1440"/>
                        <w:gridCol w:w="1266"/>
                      </w:tblGrid>
                      <w:tr w:rsidR="00A600C1" w:rsidRPr="00E5280B" w:rsidTr="00306AFF">
                        <w:trPr>
                          <w:cantSplit/>
                        </w:trPr>
                        <w:tc>
                          <w:tcPr>
                            <w:tcW w:w="5860" w:type="dxa"/>
                            <w:gridSpan w:val="4"/>
                            <w:tcBorders>
                              <w:top w:val="single" w:sz="6" w:space="0" w:color="FFFFFF"/>
                              <w:left w:val="single" w:sz="6" w:space="0" w:color="FFFFFF"/>
                              <w:bottom w:val="single" w:sz="6" w:space="0" w:color="auto"/>
                              <w:right w:val="single" w:sz="6" w:space="0" w:color="FFFFFF"/>
                            </w:tcBorders>
                          </w:tcPr>
                          <w:p w:rsidR="00A600C1" w:rsidRPr="00E5280B" w:rsidRDefault="00A600C1" w:rsidP="00306AFF">
                            <w:pPr>
                              <w:spacing w:line="240" w:lineRule="atLeast"/>
                              <w:jc w:val="center"/>
                              <w:rPr>
                                <w:rFonts w:asciiTheme="minorHAnsi" w:hAnsiTheme="minorHAnsi"/>
                              </w:rPr>
                            </w:pPr>
                            <w:r w:rsidRPr="00E5280B">
                              <w:rPr>
                                <w:rFonts w:asciiTheme="minorHAnsi" w:hAnsiTheme="minorHAnsi"/>
                                <w:b/>
                              </w:rPr>
                              <w:t>Table 10: ARC County Economic Indicators</w:t>
                            </w:r>
                          </w:p>
                        </w:tc>
                      </w:tr>
                      <w:tr w:rsidR="00A600C1" w:rsidRPr="00E5280B" w:rsidTr="00306AFF">
                        <w:tc>
                          <w:tcPr>
                            <w:tcW w:w="1264" w:type="dxa"/>
                            <w:tcBorders>
                              <w:top w:val="single" w:sz="6" w:space="0" w:color="auto"/>
                              <w:left w:val="single" w:sz="6" w:space="0" w:color="auto"/>
                              <w:bottom w:val="single" w:sz="6" w:space="0" w:color="auto"/>
                              <w:right w:val="single" w:sz="6" w:space="0" w:color="auto"/>
                            </w:tcBorders>
                          </w:tcPr>
                          <w:p w:rsidR="00A600C1" w:rsidRPr="00E5280B" w:rsidRDefault="00A600C1">
                            <w:pPr>
                              <w:spacing w:line="240" w:lineRule="atLeast"/>
                              <w:jc w:val="center"/>
                              <w:rPr>
                                <w:rFonts w:asciiTheme="minorHAnsi" w:hAnsiTheme="minorHAnsi"/>
                              </w:rPr>
                            </w:pPr>
                            <w:r w:rsidRPr="00E5280B">
                              <w:rPr>
                                <w:rFonts w:asciiTheme="minorHAnsi" w:hAnsiTheme="minorHAnsi"/>
                                <w:b/>
                              </w:rPr>
                              <w:t>County Levels</w:t>
                            </w:r>
                          </w:p>
                        </w:tc>
                        <w:tc>
                          <w:tcPr>
                            <w:tcW w:w="1890" w:type="dxa"/>
                            <w:tcBorders>
                              <w:top w:val="single" w:sz="6" w:space="0" w:color="auto"/>
                              <w:left w:val="single" w:sz="6" w:space="0" w:color="auto"/>
                              <w:bottom w:val="single" w:sz="6" w:space="0" w:color="auto"/>
                              <w:right w:val="single" w:sz="6" w:space="0" w:color="auto"/>
                            </w:tcBorders>
                          </w:tcPr>
                          <w:p w:rsidR="00A600C1" w:rsidRPr="00E5280B" w:rsidRDefault="00A600C1">
                            <w:pPr>
                              <w:spacing w:line="240" w:lineRule="atLeast"/>
                              <w:jc w:val="center"/>
                              <w:rPr>
                                <w:rFonts w:asciiTheme="minorHAnsi" w:hAnsiTheme="minorHAnsi"/>
                              </w:rPr>
                            </w:pPr>
                            <w:r w:rsidRPr="00E5280B">
                              <w:rPr>
                                <w:rFonts w:asciiTheme="minorHAnsi" w:hAnsiTheme="minorHAnsi"/>
                                <w:b/>
                              </w:rPr>
                              <w:t>3-Year Average Unemployment Rate</w:t>
                            </w:r>
                          </w:p>
                        </w:tc>
                        <w:tc>
                          <w:tcPr>
                            <w:tcW w:w="1440" w:type="dxa"/>
                            <w:tcBorders>
                              <w:top w:val="single" w:sz="6" w:space="0" w:color="auto"/>
                              <w:left w:val="single" w:sz="6" w:space="0" w:color="auto"/>
                              <w:bottom w:val="single" w:sz="6" w:space="0" w:color="auto"/>
                              <w:right w:val="single" w:sz="6" w:space="0" w:color="auto"/>
                            </w:tcBorders>
                          </w:tcPr>
                          <w:p w:rsidR="00A600C1" w:rsidRPr="00E5280B" w:rsidRDefault="00A600C1">
                            <w:pPr>
                              <w:spacing w:line="240" w:lineRule="atLeast"/>
                              <w:jc w:val="center"/>
                              <w:rPr>
                                <w:rFonts w:asciiTheme="minorHAnsi" w:hAnsiTheme="minorHAnsi"/>
                              </w:rPr>
                            </w:pPr>
                            <w:r w:rsidRPr="00E5280B">
                              <w:rPr>
                                <w:rFonts w:asciiTheme="minorHAnsi" w:hAnsiTheme="minorHAnsi"/>
                                <w:b/>
                              </w:rPr>
                              <w:t>Per Capita Market Income</w:t>
                            </w:r>
                          </w:p>
                        </w:tc>
                        <w:tc>
                          <w:tcPr>
                            <w:tcW w:w="1266" w:type="dxa"/>
                            <w:tcBorders>
                              <w:top w:val="single" w:sz="6" w:space="0" w:color="auto"/>
                              <w:left w:val="single" w:sz="6" w:space="0" w:color="auto"/>
                              <w:bottom w:val="single" w:sz="6" w:space="0" w:color="auto"/>
                              <w:right w:val="single" w:sz="6" w:space="0" w:color="auto"/>
                            </w:tcBorders>
                          </w:tcPr>
                          <w:p w:rsidR="00A600C1" w:rsidRPr="00E5280B" w:rsidRDefault="00A600C1">
                            <w:pPr>
                              <w:spacing w:line="240" w:lineRule="atLeast"/>
                              <w:jc w:val="center"/>
                              <w:rPr>
                                <w:rFonts w:asciiTheme="minorHAnsi" w:hAnsiTheme="minorHAnsi"/>
                              </w:rPr>
                            </w:pPr>
                            <w:r w:rsidRPr="00E5280B">
                              <w:rPr>
                                <w:rFonts w:asciiTheme="minorHAnsi" w:hAnsiTheme="minorHAnsi"/>
                                <w:b/>
                              </w:rPr>
                              <w:t>Poverty Rate</w:t>
                            </w:r>
                          </w:p>
                        </w:tc>
                      </w:tr>
                      <w:tr w:rsidR="00A600C1" w:rsidRPr="00E5280B" w:rsidTr="00306AFF">
                        <w:tc>
                          <w:tcPr>
                            <w:tcW w:w="1264" w:type="dxa"/>
                            <w:tcBorders>
                              <w:top w:val="single" w:sz="6" w:space="0" w:color="auto"/>
                              <w:left w:val="single" w:sz="6" w:space="0" w:color="auto"/>
                              <w:bottom w:val="single" w:sz="6" w:space="0" w:color="auto"/>
                              <w:right w:val="single" w:sz="6" w:space="0" w:color="auto"/>
                            </w:tcBorders>
                            <w:shd w:val="clear" w:color="auto" w:fill="FFFFFF"/>
                          </w:tcPr>
                          <w:p w:rsidR="00A600C1" w:rsidRPr="00E5280B" w:rsidRDefault="00A600C1">
                            <w:pPr>
                              <w:spacing w:line="240" w:lineRule="atLeast"/>
                              <w:rPr>
                                <w:rFonts w:asciiTheme="minorHAnsi" w:hAnsiTheme="minorHAnsi"/>
                                <w:color w:val="000000"/>
                                <w:sz w:val="18"/>
                              </w:rPr>
                            </w:pPr>
                            <w:r w:rsidRPr="00E5280B">
                              <w:rPr>
                                <w:rFonts w:asciiTheme="minorHAnsi" w:hAnsiTheme="minorHAnsi"/>
                                <w:color w:val="000000"/>
                                <w:sz w:val="18"/>
                              </w:rPr>
                              <w:t>Distressed</w:t>
                            </w:r>
                          </w:p>
                        </w:tc>
                        <w:tc>
                          <w:tcPr>
                            <w:tcW w:w="1890" w:type="dxa"/>
                            <w:tcBorders>
                              <w:top w:val="single" w:sz="6" w:space="0" w:color="auto"/>
                              <w:left w:val="single" w:sz="6" w:space="0" w:color="auto"/>
                              <w:bottom w:val="single" w:sz="6" w:space="0" w:color="auto"/>
                              <w:right w:val="single" w:sz="6" w:space="0" w:color="auto"/>
                            </w:tcBorders>
                            <w:shd w:val="clear" w:color="auto" w:fill="FFFFFF"/>
                          </w:tcPr>
                          <w:p w:rsidR="00A600C1" w:rsidRPr="00E5280B" w:rsidRDefault="00A600C1">
                            <w:pPr>
                              <w:spacing w:line="240" w:lineRule="atLeast"/>
                              <w:rPr>
                                <w:rFonts w:asciiTheme="minorHAnsi" w:hAnsiTheme="minorHAnsi"/>
                                <w:color w:val="000000"/>
                                <w:sz w:val="18"/>
                              </w:rPr>
                            </w:pPr>
                            <w:r w:rsidRPr="00E5280B">
                              <w:rPr>
                                <w:rFonts w:asciiTheme="minorHAnsi" w:hAnsiTheme="minorHAnsi"/>
                                <w:color w:val="000000"/>
                                <w:sz w:val="18"/>
                              </w:rPr>
                              <w:t>150% or more of U.S. average</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600C1" w:rsidRPr="00E5280B" w:rsidRDefault="00A600C1">
                            <w:pPr>
                              <w:spacing w:line="240" w:lineRule="atLeast"/>
                              <w:rPr>
                                <w:rFonts w:asciiTheme="minorHAnsi" w:hAnsiTheme="minorHAnsi"/>
                                <w:color w:val="000000"/>
                                <w:sz w:val="18"/>
                              </w:rPr>
                            </w:pPr>
                            <w:r w:rsidRPr="00E5280B">
                              <w:rPr>
                                <w:rFonts w:asciiTheme="minorHAnsi" w:hAnsiTheme="minorHAnsi"/>
                                <w:color w:val="000000"/>
                                <w:sz w:val="18"/>
                              </w:rPr>
                              <w:t>67% or less of U.S. average</w:t>
                            </w:r>
                          </w:p>
                        </w:tc>
                        <w:tc>
                          <w:tcPr>
                            <w:tcW w:w="1266" w:type="dxa"/>
                            <w:tcBorders>
                              <w:top w:val="single" w:sz="6" w:space="0" w:color="auto"/>
                              <w:left w:val="single" w:sz="6" w:space="0" w:color="auto"/>
                              <w:bottom w:val="single" w:sz="6" w:space="0" w:color="auto"/>
                              <w:right w:val="single" w:sz="6" w:space="0" w:color="auto"/>
                            </w:tcBorders>
                            <w:shd w:val="clear" w:color="auto" w:fill="FFFFFF"/>
                          </w:tcPr>
                          <w:p w:rsidR="00A600C1" w:rsidRPr="00E5280B" w:rsidRDefault="00A600C1">
                            <w:pPr>
                              <w:spacing w:line="240" w:lineRule="atLeast"/>
                              <w:rPr>
                                <w:rFonts w:asciiTheme="minorHAnsi" w:hAnsiTheme="minorHAnsi"/>
                                <w:color w:val="000000"/>
                                <w:sz w:val="18"/>
                              </w:rPr>
                            </w:pPr>
                            <w:r w:rsidRPr="00E5280B">
                              <w:rPr>
                                <w:rFonts w:asciiTheme="minorHAnsi" w:hAnsiTheme="minorHAnsi"/>
                                <w:color w:val="000000"/>
                                <w:sz w:val="18"/>
                              </w:rPr>
                              <w:t>150% or more of U.S. average</w:t>
                            </w:r>
                          </w:p>
                        </w:tc>
                      </w:tr>
                      <w:tr w:rsidR="00A600C1" w:rsidRPr="00E5280B" w:rsidTr="00306AFF">
                        <w:tc>
                          <w:tcPr>
                            <w:tcW w:w="1264" w:type="dxa"/>
                            <w:tcBorders>
                              <w:top w:val="single" w:sz="6" w:space="0" w:color="auto"/>
                              <w:left w:val="single" w:sz="6" w:space="0" w:color="auto"/>
                              <w:bottom w:val="single" w:sz="6" w:space="0" w:color="auto"/>
                              <w:right w:val="single" w:sz="6" w:space="0" w:color="auto"/>
                            </w:tcBorders>
                            <w:shd w:val="clear" w:color="auto" w:fill="FFFFFF"/>
                          </w:tcPr>
                          <w:p w:rsidR="00A600C1" w:rsidRPr="00E5280B" w:rsidRDefault="00A600C1">
                            <w:pPr>
                              <w:spacing w:line="240" w:lineRule="atLeast"/>
                              <w:rPr>
                                <w:rFonts w:asciiTheme="minorHAnsi" w:hAnsiTheme="minorHAnsi"/>
                                <w:color w:val="000000"/>
                                <w:sz w:val="18"/>
                              </w:rPr>
                            </w:pPr>
                            <w:r w:rsidRPr="00E5280B">
                              <w:rPr>
                                <w:rFonts w:asciiTheme="minorHAnsi" w:hAnsiTheme="minorHAnsi"/>
                                <w:color w:val="000000"/>
                                <w:sz w:val="18"/>
                              </w:rPr>
                              <w:t>At-Risk</w:t>
                            </w:r>
                          </w:p>
                        </w:tc>
                        <w:tc>
                          <w:tcPr>
                            <w:tcW w:w="4596" w:type="dxa"/>
                            <w:gridSpan w:val="3"/>
                            <w:tcBorders>
                              <w:top w:val="single" w:sz="6" w:space="0" w:color="auto"/>
                              <w:left w:val="single" w:sz="6" w:space="0" w:color="auto"/>
                              <w:bottom w:val="single" w:sz="6" w:space="0" w:color="auto"/>
                              <w:right w:val="single" w:sz="6" w:space="0" w:color="auto"/>
                            </w:tcBorders>
                            <w:shd w:val="clear" w:color="auto" w:fill="FFFFFF"/>
                          </w:tcPr>
                          <w:p w:rsidR="00A600C1" w:rsidRPr="00E5280B" w:rsidRDefault="00A600C1" w:rsidP="00306AFF">
                            <w:pPr>
                              <w:spacing w:line="240" w:lineRule="atLeast"/>
                              <w:rPr>
                                <w:rFonts w:asciiTheme="minorHAnsi" w:hAnsiTheme="minorHAnsi"/>
                                <w:color w:val="000000"/>
                                <w:sz w:val="18"/>
                              </w:rPr>
                            </w:pPr>
                            <w:r w:rsidRPr="00E5280B">
                              <w:rPr>
                                <w:rFonts w:asciiTheme="minorHAnsi" w:hAnsiTheme="minorHAnsi"/>
                                <w:color w:val="000000"/>
                                <w:sz w:val="18"/>
                              </w:rPr>
                              <w:t>Counties at risk of becoming economically distressed</w:t>
                            </w:r>
                          </w:p>
                        </w:tc>
                      </w:tr>
                      <w:tr w:rsidR="00A600C1" w:rsidRPr="00E5280B" w:rsidTr="00306AFF">
                        <w:tc>
                          <w:tcPr>
                            <w:tcW w:w="1264" w:type="dxa"/>
                            <w:tcBorders>
                              <w:top w:val="single" w:sz="6" w:space="0" w:color="auto"/>
                              <w:left w:val="single" w:sz="6" w:space="0" w:color="auto"/>
                              <w:bottom w:val="single" w:sz="6" w:space="0" w:color="auto"/>
                              <w:right w:val="single" w:sz="6" w:space="0" w:color="auto"/>
                            </w:tcBorders>
                            <w:shd w:val="clear" w:color="auto" w:fill="FFFFFF"/>
                          </w:tcPr>
                          <w:p w:rsidR="00A600C1" w:rsidRPr="00E5280B" w:rsidRDefault="00A600C1">
                            <w:pPr>
                              <w:spacing w:line="240" w:lineRule="atLeast"/>
                              <w:rPr>
                                <w:rFonts w:asciiTheme="minorHAnsi" w:hAnsiTheme="minorHAnsi"/>
                                <w:color w:val="000000"/>
                                <w:sz w:val="18"/>
                              </w:rPr>
                            </w:pPr>
                            <w:r w:rsidRPr="00E5280B">
                              <w:rPr>
                                <w:rFonts w:asciiTheme="minorHAnsi" w:hAnsiTheme="minorHAnsi"/>
                                <w:color w:val="000000"/>
                                <w:sz w:val="18"/>
                              </w:rPr>
                              <w:t>Transitional</w:t>
                            </w:r>
                          </w:p>
                        </w:tc>
                        <w:tc>
                          <w:tcPr>
                            <w:tcW w:w="4596" w:type="dxa"/>
                            <w:gridSpan w:val="3"/>
                            <w:tcBorders>
                              <w:top w:val="single" w:sz="6" w:space="0" w:color="auto"/>
                              <w:left w:val="single" w:sz="6" w:space="0" w:color="auto"/>
                              <w:bottom w:val="single" w:sz="6" w:space="0" w:color="auto"/>
                              <w:right w:val="single" w:sz="6" w:space="0" w:color="auto"/>
                            </w:tcBorders>
                            <w:shd w:val="clear" w:color="auto" w:fill="FFFFFF"/>
                          </w:tcPr>
                          <w:p w:rsidR="00A600C1" w:rsidRPr="00E5280B" w:rsidRDefault="00A600C1">
                            <w:pPr>
                              <w:spacing w:line="240" w:lineRule="atLeast"/>
                              <w:rPr>
                                <w:rFonts w:asciiTheme="minorHAnsi" w:hAnsiTheme="minorHAnsi"/>
                                <w:color w:val="000000"/>
                                <w:sz w:val="18"/>
                              </w:rPr>
                            </w:pPr>
                            <w:r w:rsidRPr="00E5280B">
                              <w:rPr>
                                <w:rFonts w:asciiTheme="minorHAnsi" w:hAnsiTheme="minorHAnsi"/>
                                <w:color w:val="000000"/>
                                <w:sz w:val="18"/>
                              </w:rPr>
                              <w:t>All counties not in other classes. Individual indicators vary.</w:t>
                            </w:r>
                          </w:p>
                        </w:tc>
                      </w:tr>
                      <w:tr w:rsidR="00A600C1" w:rsidRPr="00E5280B" w:rsidTr="00306AFF">
                        <w:tc>
                          <w:tcPr>
                            <w:tcW w:w="1264" w:type="dxa"/>
                            <w:tcBorders>
                              <w:top w:val="single" w:sz="6" w:space="0" w:color="auto"/>
                              <w:left w:val="single" w:sz="6" w:space="0" w:color="auto"/>
                              <w:bottom w:val="single" w:sz="6" w:space="0" w:color="auto"/>
                              <w:right w:val="single" w:sz="6" w:space="0" w:color="auto"/>
                            </w:tcBorders>
                            <w:shd w:val="clear" w:color="auto" w:fill="FFFFFF"/>
                          </w:tcPr>
                          <w:p w:rsidR="00A600C1" w:rsidRPr="00E5280B" w:rsidRDefault="00A600C1">
                            <w:pPr>
                              <w:spacing w:line="240" w:lineRule="atLeast"/>
                              <w:rPr>
                                <w:rFonts w:asciiTheme="minorHAnsi" w:hAnsiTheme="minorHAnsi"/>
                                <w:color w:val="000000"/>
                                <w:sz w:val="18"/>
                              </w:rPr>
                            </w:pPr>
                            <w:r w:rsidRPr="00E5280B">
                              <w:rPr>
                                <w:rFonts w:asciiTheme="minorHAnsi" w:hAnsiTheme="minorHAnsi"/>
                                <w:color w:val="000000"/>
                                <w:sz w:val="18"/>
                              </w:rPr>
                              <w:t>Competitive</w:t>
                            </w:r>
                          </w:p>
                        </w:tc>
                        <w:tc>
                          <w:tcPr>
                            <w:tcW w:w="1890" w:type="dxa"/>
                            <w:tcBorders>
                              <w:top w:val="single" w:sz="6" w:space="0" w:color="auto"/>
                              <w:left w:val="single" w:sz="6" w:space="0" w:color="auto"/>
                              <w:bottom w:val="single" w:sz="6" w:space="0" w:color="auto"/>
                              <w:right w:val="single" w:sz="6" w:space="0" w:color="auto"/>
                            </w:tcBorders>
                            <w:shd w:val="clear" w:color="auto" w:fill="FFFFFF"/>
                          </w:tcPr>
                          <w:p w:rsidR="00A600C1" w:rsidRPr="00E5280B" w:rsidRDefault="00A600C1">
                            <w:pPr>
                              <w:spacing w:line="240" w:lineRule="atLeast"/>
                              <w:rPr>
                                <w:rFonts w:asciiTheme="minorHAnsi" w:hAnsiTheme="minorHAnsi"/>
                                <w:color w:val="000000"/>
                                <w:sz w:val="18"/>
                              </w:rPr>
                            </w:pPr>
                            <w:r w:rsidRPr="00E5280B">
                              <w:rPr>
                                <w:rFonts w:asciiTheme="minorHAnsi" w:hAnsiTheme="minorHAnsi"/>
                                <w:color w:val="000000"/>
                                <w:sz w:val="18"/>
                              </w:rPr>
                              <w:t>100% or less of U.S. average</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600C1" w:rsidRPr="00E5280B" w:rsidRDefault="00A600C1">
                            <w:pPr>
                              <w:spacing w:line="240" w:lineRule="atLeast"/>
                              <w:rPr>
                                <w:rFonts w:asciiTheme="minorHAnsi" w:hAnsiTheme="minorHAnsi"/>
                                <w:color w:val="000000"/>
                                <w:sz w:val="18"/>
                              </w:rPr>
                            </w:pPr>
                            <w:r w:rsidRPr="00E5280B">
                              <w:rPr>
                                <w:rFonts w:asciiTheme="minorHAnsi" w:hAnsiTheme="minorHAnsi"/>
                                <w:color w:val="000000"/>
                                <w:sz w:val="18"/>
                              </w:rPr>
                              <w:t>80% or more of U.S. average</w:t>
                            </w:r>
                          </w:p>
                        </w:tc>
                        <w:tc>
                          <w:tcPr>
                            <w:tcW w:w="1266" w:type="dxa"/>
                            <w:tcBorders>
                              <w:top w:val="single" w:sz="6" w:space="0" w:color="auto"/>
                              <w:left w:val="single" w:sz="6" w:space="0" w:color="auto"/>
                              <w:bottom w:val="single" w:sz="6" w:space="0" w:color="auto"/>
                              <w:right w:val="single" w:sz="6" w:space="0" w:color="auto"/>
                            </w:tcBorders>
                            <w:shd w:val="clear" w:color="auto" w:fill="FFFFFF"/>
                          </w:tcPr>
                          <w:p w:rsidR="00A600C1" w:rsidRPr="00E5280B" w:rsidRDefault="00A600C1">
                            <w:pPr>
                              <w:spacing w:line="240" w:lineRule="atLeast"/>
                              <w:rPr>
                                <w:rFonts w:asciiTheme="minorHAnsi" w:hAnsiTheme="minorHAnsi"/>
                                <w:color w:val="000000"/>
                                <w:sz w:val="18"/>
                              </w:rPr>
                            </w:pPr>
                            <w:r w:rsidRPr="00E5280B">
                              <w:rPr>
                                <w:rFonts w:asciiTheme="minorHAnsi" w:hAnsiTheme="minorHAnsi"/>
                                <w:color w:val="000000"/>
                                <w:sz w:val="18"/>
                              </w:rPr>
                              <w:t>100% or less of U.S. average</w:t>
                            </w:r>
                          </w:p>
                        </w:tc>
                      </w:tr>
                      <w:tr w:rsidR="00A600C1" w:rsidRPr="00E5280B" w:rsidTr="00306AFF">
                        <w:tc>
                          <w:tcPr>
                            <w:tcW w:w="1264" w:type="dxa"/>
                            <w:tcBorders>
                              <w:top w:val="single" w:sz="6" w:space="0" w:color="auto"/>
                              <w:left w:val="single" w:sz="6" w:space="0" w:color="auto"/>
                              <w:bottom w:val="single" w:sz="6" w:space="0" w:color="auto"/>
                              <w:right w:val="single" w:sz="6" w:space="0" w:color="auto"/>
                            </w:tcBorders>
                            <w:shd w:val="clear" w:color="auto" w:fill="FFFFFF"/>
                          </w:tcPr>
                          <w:p w:rsidR="00A600C1" w:rsidRPr="00E5280B" w:rsidRDefault="00A600C1">
                            <w:pPr>
                              <w:spacing w:line="240" w:lineRule="atLeast"/>
                              <w:rPr>
                                <w:rFonts w:asciiTheme="minorHAnsi" w:hAnsiTheme="minorHAnsi"/>
                                <w:color w:val="000000"/>
                                <w:sz w:val="18"/>
                              </w:rPr>
                            </w:pPr>
                            <w:r w:rsidRPr="00E5280B">
                              <w:rPr>
                                <w:rFonts w:asciiTheme="minorHAnsi" w:hAnsiTheme="minorHAnsi"/>
                                <w:color w:val="000000"/>
                                <w:sz w:val="18"/>
                              </w:rPr>
                              <w:t>Attainment</w:t>
                            </w:r>
                          </w:p>
                        </w:tc>
                        <w:tc>
                          <w:tcPr>
                            <w:tcW w:w="1890" w:type="dxa"/>
                            <w:tcBorders>
                              <w:top w:val="single" w:sz="6" w:space="0" w:color="auto"/>
                              <w:left w:val="single" w:sz="6" w:space="0" w:color="auto"/>
                              <w:bottom w:val="single" w:sz="6" w:space="0" w:color="auto"/>
                              <w:right w:val="single" w:sz="6" w:space="0" w:color="auto"/>
                            </w:tcBorders>
                            <w:shd w:val="clear" w:color="auto" w:fill="FFFFFF"/>
                          </w:tcPr>
                          <w:p w:rsidR="00A600C1" w:rsidRPr="00E5280B" w:rsidRDefault="00A600C1">
                            <w:pPr>
                              <w:spacing w:line="240" w:lineRule="atLeast"/>
                              <w:rPr>
                                <w:rFonts w:asciiTheme="minorHAnsi" w:hAnsiTheme="minorHAnsi"/>
                                <w:color w:val="000000"/>
                                <w:sz w:val="18"/>
                              </w:rPr>
                            </w:pPr>
                            <w:r w:rsidRPr="00E5280B">
                              <w:rPr>
                                <w:rFonts w:asciiTheme="minorHAnsi" w:hAnsiTheme="minorHAnsi"/>
                                <w:color w:val="000000"/>
                                <w:sz w:val="18"/>
                              </w:rPr>
                              <w:t>100% or less of U.S. average</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600C1" w:rsidRPr="00E5280B" w:rsidRDefault="00A600C1">
                            <w:pPr>
                              <w:spacing w:line="240" w:lineRule="atLeast"/>
                              <w:rPr>
                                <w:rFonts w:asciiTheme="minorHAnsi" w:hAnsiTheme="minorHAnsi"/>
                                <w:color w:val="000000"/>
                                <w:sz w:val="18"/>
                              </w:rPr>
                            </w:pPr>
                            <w:r w:rsidRPr="00E5280B">
                              <w:rPr>
                                <w:rFonts w:asciiTheme="minorHAnsi" w:hAnsiTheme="minorHAnsi"/>
                                <w:color w:val="000000"/>
                                <w:sz w:val="18"/>
                              </w:rPr>
                              <w:t>100% or more of U.S. average</w:t>
                            </w:r>
                          </w:p>
                        </w:tc>
                        <w:tc>
                          <w:tcPr>
                            <w:tcW w:w="1266" w:type="dxa"/>
                            <w:tcBorders>
                              <w:top w:val="single" w:sz="6" w:space="0" w:color="auto"/>
                              <w:left w:val="single" w:sz="6" w:space="0" w:color="auto"/>
                              <w:bottom w:val="single" w:sz="6" w:space="0" w:color="auto"/>
                              <w:right w:val="single" w:sz="6" w:space="0" w:color="auto"/>
                            </w:tcBorders>
                            <w:shd w:val="clear" w:color="auto" w:fill="FFFFFF"/>
                          </w:tcPr>
                          <w:p w:rsidR="00A600C1" w:rsidRPr="00E5280B" w:rsidRDefault="00A600C1">
                            <w:pPr>
                              <w:spacing w:line="240" w:lineRule="atLeast"/>
                              <w:rPr>
                                <w:rFonts w:asciiTheme="minorHAnsi" w:hAnsiTheme="minorHAnsi"/>
                                <w:color w:val="000000"/>
                                <w:sz w:val="18"/>
                              </w:rPr>
                            </w:pPr>
                            <w:r w:rsidRPr="00E5280B">
                              <w:rPr>
                                <w:rFonts w:asciiTheme="minorHAnsi" w:hAnsiTheme="minorHAnsi"/>
                                <w:color w:val="000000"/>
                                <w:sz w:val="18"/>
                              </w:rPr>
                              <w:t>100% or less of U.S. average</w:t>
                            </w:r>
                          </w:p>
                        </w:tc>
                      </w:tr>
                    </w:tbl>
                    <w:p w:rsidR="00A600C1" w:rsidRPr="00E5280B" w:rsidRDefault="00A600C1" w:rsidP="00EA4CC5">
                      <w:pPr>
                        <w:spacing w:before="60"/>
                        <w:jc w:val="center"/>
                        <w:rPr>
                          <w:rFonts w:asciiTheme="minorHAnsi" w:hAnsiTheme="minorHAnsi"/>
                          <w:sz w:val="16"/>
                        </w:rPr>
                      </w:pPr>
                      <w:r w:rsidRPr="00E5280B">
                        <w:rPr>
                          <w:rFonts w:asciiTheme="minorHAnsi" w:hAnsiTheme="minorHAnsi"/>
                          <w:sz w:val="16"/>
                        </w:rPr>
                        <w:t>Source: www.arc.gov</w:t>
                      </w:r>
                    </w:p>
                  </w:txbxContent>
                </v:textbox>
                <w10:wrap type="square" anchorx="margin" anchory="margin"/>
              </v:rect>
            </w:pict>
          </mc:Fallback>
        </mc:AlternateContent>
      </w:r>
      <w:r w:rsidR="00EA4CC5" w:rsidRPr="004A4DBE">
        <w:rPr>
          <w:rFonts w:ascii="Trebuchet MS" w:hAnsi="Trebuchet MS"/>
          <w:sz w:val="24"/>
          <w:szCs w:val="24"/>
        </w:rPr>
        <w:t xml:space="preserve">The ARC developed a county economic classification system to target counties in need of special economic assistance. Four economic levels were created based on the comparison of three county economic indicators (three–year average unemployment, per–capita market income, and poverty) to their respective national averages. As shown in Table 10, thresholds define the five economic levels used to classify ARC counties: distressed, at-risk, transitional, competitive, and attainment. </w:t>
      </w:r>
    </w:p>
    <w:p w:rsidR="00EA4CC5" w:rsidRPr="00D1080B" w:rsidRDefault="00EA4CC5" w:rsidP="00EA4CC5">
      <w:pPr>
        <w:tabs>
          <w:tab w:val="left" w:pos="4320"/>
        </w:tabs>
        <w:jc w:val="both"/>
        <w:rPr>
          <w:rFonts w:ascii="Trebuchet MS" w:hAnsi="Trebuchet MS"/>
          <w:color w:val="FF0000"/>
          <w:sz w:val="24"/>
          <w:szCs w:val="24"/>
        </w:rPr>
      </w:pPr>
      <w:r w:rsidRPr="00D1080B">
        <w:rPr>
          <w:rFonts w:ascii="Trebuchet MS" w:hAnsi="Trebuchet MS"/>
          <w:color w:val="FF0000"/>
          <w:sz w:val="24"/>
          <w:szCs w:val="24"/>
        </w:rPr>
        <w:tab/>
      </w:r>
    </w:p>
    <w:p w:rsidR="00EA4CC5" w:rsidRPr="003F1B8F" w:rsidRDefault="00EA4CC5" w:rsidP="00EA4C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b/>
          <w:sz w:val="24"/>
          <w:szCs w:val="24"/>
        </w:rPr>
      </w:pPr>
      <w:r w:rsidRPr="003F1B8F">
        <w:rPr>
          <w:rFonts w:ascii="Trebuchet MS" w:hAnsi="Trebuchet MS"/>
          <w:b/>
          <w:sz w:val="24"/>
          <w:szCs w:val="24"/>
        </w:rPr>
        <w:t>Attainment Counties</w:t>
      </w:r>
    </w:p>
    <w:p w:rsidR="00EA4CC5" w:rsidRPr="003F1B8F" w:rsidRDefault="00EA4CC5" w:rsidP="00EA4CC5">
      <w:pPr>
        <w:pStyle w:val="NormalWeb"/>
        <w:jc w:val="both"/>
        <w:rPr>
          <w:rFonts w:ascii="Trebuchet MS" w:hAnsi="Trebuchet MS"/>
        </w:rPr>
      </w:pPr>
      <w:r w:rsidRPr="003F1B8F">
        <w:rPr>
          <w:rFonts w:ascii="Trebuchet MS" w:hAnsi="Trebuchet MS" w:cs="Times New Roman"/>
        </w:rPr>
        <w:t>The Appalachian Regional Commission recognizes that some of the Region's counties have closed or are closing the gap</w:t>
      </w:r>
      <w:r w:rsidRPr="003F1B8F">
        <w:rPr>
          <w:rFonts w:ascii="Trebuchet MS" w:hAnsi="Trebuchet MS" w:cs="Times New Roman"/>
          <w:b/>
        </w:rPr>
        <w:t xml:space="preserve"> </w:t>
      </w:r>
      <w:r w:rsidRPr="003F1B8F">
        <w:rPr>
          <w:rFonts w:ascii="Trebuchet MS" w:hAnsi="Trebuchet MS" w:cs="Times New Roman"/>
        </w:rPr>
        <w:t xml:space="preserve">with the rest of the United States.  Attainment counties are the economically strongest counties and rank in the best 10 percent of the nation.  For fiscal year 2016, </w:t>
      </w:r>
      <w:r w:rsidR="003F1B8F" w:rsidRPr="003F1B8F">
        <w:rPr>
          <w:rFonts w:ascii="Trebuchet MS" w:hAnsi="Trebuchet MS" w:cs="Times New Roman"/>
        </w:rPr>
        <w:t>2</w:t>
      </w:r>
      <w:r w:rsidRPr="003F1B8F">
        <w:rPr>
          <w:rFonts w:ascii="Trebuchet MS" w:hAnsi="Trebuchet MS" w:cs="Times New Roman"/>
        </w:rPr>
        <w:t xml:space="preserve"> count</w:t>
      </w:r>
      <w:r w:rsidR="003F1B8F" w:rsidRPr="003F1B8F">
        <w:rPr>
          <w:rFonts w:ascii="Trebuchet MS" w:hAnsi="Trebuchet MS" w:cs="Times New Roman"/>
        </w:rPr>
        <w:t>ies</w:t>
      </w:r>
      <w:r w:rsidRPr="003F1B8F">
        <w:rPr>
          <w:rFonts w:ascii="Trebuchet MS" w:hAnsi="Trebuchet MS" w:cs="Times New Roman"/>
        </w:rPr>
        <w:t xml:space="preserve"> in the 1</w:t>
      </w:r>
      <w:r w:rsidR="000E2831" w:rsidRPr="003F1B8F">
        <w:rPr>
          <w:rFonts w:ascii="Trebuchet MS" w:hAnsi="Trebuchet MS" w:cs="Times New Roman"/>
        </w:rPr>
        <w:t>3-state Appalachian Region ha</w:t>
      </w:r>
      <w:r w:rsidR="003F1B8F" w:rsidRPr="003F1B8F">
        <w:rPr>
          <w:rFonts w:ascii="Trebuchet MS" w:hAnsi="Trebuchet MS" w:cs="Times New Roman"/>
        </w:rPr>
        <w:t>ve</w:t>
      </w:r>
      <w:r w:rsidRPr="003F1B8F">
        <w:rPr>
          <w:rFonts w:ascii="Trebuchet MS" w:hAnsi="Trebuchet MS" w:cs="Times New Roman"/>
        </w:rPr>
        <w:t xml:space="preserve"> been d</w:t>
      </w:r>
      <w:r w:rsidR="000E2831" w:rsidRPr="003F1B8F">
        <w:rPr>
          <w:rFonts w:ascii="Trebuchet MS" w:hAnsi="Trebuchet MS" w:cs="Times New Roman"/>
        </w:rPr>
        <w:t>esignated as an attainment county</w:t>
      </w:r>
      <w:r w:rsidRPr="003F1B8F">
        <w:rPr>
          <w:rFonts w:ascii="Trebuchet MS" w:hAnsi="Trebuchet MS" w:cs="Times New Roman"/>
        </w:rPr>
        <w:t xml:space="preserve"> and can no longer benefit from ARC funds except under certain exceptions.  South Carolina currently has no counties in the region designated as an attainment county.  </w:t>
      </w:r>
    </w:p>
    <w:p w:rsidR="00EA4CC5" w:rsidRPr="003F1B8F" w:rsidRDefault="00EA4CC5" w:rsidP="00EA4CC5">
      <w:pPr>
        <w:pStyle w:val="Heading5"/>
        <w:spacing w:before="0" w:after="0"/>
        <w:rPr>
          <w:rFonts w:ascii="Trebuchet MS" w:hAnsi="Trebuchet MS"/>
          <w:sz w:val="24"/>
          <w:szCs w:val="24"/>
        </w:rPr>
      </w:pPr>
      <w:r w:rsidRPr="003F1B8F">
        <w:rPr>
          <w:rFonts w:ascii="Trebuchet MS" w:hAnsi="Trebuchet MS"/>
          <w:i w:val="0"/>
          <w:sz w:val="24"/>
          <w:szCs w:val="24"/>
        </w:rPr>
        <w:t>Competitive Counties</w:t>
      </w:r>
    </w:p>
    <w:p w:rsidR="00EA4CC5" w:rsidRPr="003F1B8F" w:rsidRDefault="00EA4CC5" w:rsidP="00EA4CC5">
      <w:pPr>
        <w:pStyle w:val="Heading5"/>
        <w:spacing w:before="0" w:after="0"/>
        <w:jc w:val="both"/>
        <w:rPr>
          <w:rFonts w:ascii="Trebuchet MS" w:hAnsi="Trebuchet MS"/>
          <w:sz w:val="24"/>
          <w:szCs w:val="24"/>
        </w:rPr>
      </w:pPr>
      <w:r w:rsidRPr="003F1B8F">
        <w:rPr>
          <w:rFonts w:ascii="Trebuchet MS" w:hAnsi="Trebuchet MS"/>
          <w:b w:val="0"/>
          <w:i w:val="0"/>
          <w:sz w:val="24"/>
          <w:szCs w:val="24"/>
        </w:rPr>
        <w:t>Competitive counties are defined as those counties who are able to compete in the national economy but are not in the highest 10 percent of the nation’s counties.  There are currently 11 counties in the 13-state Appalachian Region that meet competitive county status. For projects located in ARC-designated competitive counties funding is usually limited to 30 percent of project costs.</w:t>
      </w:r>
      <w:r w:rsidRPr="003F1B8F">
        <w:t xml:space="preserve"> </w:t>
      </w:r>
      <w:r w:rsidRPr="003F1B8F">
        <w:rPr>
          <w:rFonts w:ascii="Trebuchet MS" w:hAnsi="Trebuchet MS"/>
          <w:b w:val="0"/>
          <w:i w:val="0"/>
          <w:sz w:val="24"/>
          <w:szCs w:val="24"/>
        </w:rPr>
        <w:t>South Carolina currently has no counties in the region designated as competitive counties.</w:t>
      </w:r>
    </w:p>
    <w:p w:rsidR="00EA4CC5" w:rsidRPr="00D1080B" w:rsidRDefault="00EA4CC5" w:rsidP="00EA4CC5">
      <w:pPr>
        <w:rPr>
          <w:rFonts w:ascii="Trebuchet MS" w:hAnsi="Trebuchet MS"/>
          <w:color w:val="FF0000"/>
          <w:sz w:val="24"/>
          <w:szCs w:val="24"/>
        </w:rPr>
      </w:pPr>
    </w:p>
    <w:p w:rsidR="00EA4CC5" w:rsidRPr="003F1B8F" w:rsidRDefault="00EA4CC5" w:rsidP="00EA4CC5">
      <w:pPr>
        <w:pStyle w:val="Heading4"/>
        <w:keepNext w:val="0"/>
        <w:spacing w:before="0" w:after="0"/>
        <w:rPr>
          <w:rFonts w:ascii="Trebuchet MS" w:hAnsi="Trebuchet MS"/>
          <w:sz w:val="24"/>
          <w:szCs w:val="24"/>
        </w:rPr>
      </w:pPr>
      <w:r w:rsidRPr="003F1B8F">
        <w:rPr>
          <w:rFonts w:ascii="Trebuchet MS" w:hAnsi="Trebuchet MS"/>
          <w:sz w:val="24"/>
          <w:szCs w:val="24"/>
        </w:rPr>
        <w:t>Transitional Counties</w:t>
      </w:r>
    </w:p>
    <w:p w:rsidR="00EA4CC5" w:rsidRPr="003F1B8F" w:rsidRDefault="00EA4CC5" w:rsidP="00EA4CC5">
      <w:pPr>
        <w:pStyle w:val="NormalWeb"/>
        <w:jc w:val="both"/>
        <w:rPr>
          <w:rFonts w:ascii="Trebuchet MS" w:hAnsi="Trebuchet MS"/>
        </w:rPr>
      </w:pPr>
      <w:r w:rsidRPr="003F1B8F">
        <w:rPr>
          <w:rFonts w:ascii="Trebuchet MS" w:hAnsi="Trebuchet MS" w:cs="Times New Roman"/>
        </w:rPr>
        <w:t xml:space="preserve">Transitional counties are those transitioning between strong and weak economies. They make up the largest economic status designation. Transitional counties rank between the worst 25 percent and the best 25 percent of the nation's counties.   </w:t>
      </w:r>
      <w:r w:rsidRPr="003F1B8F">
        <w:rPr>
          <w:rFonts w:ascii="Trebuchet MS" w:hAnsi="Trebuchet MS"/>
        </w:rPr>
        <w:t xml:space="preserve">The counties meeting the criteria as “Transitional” are Anderson, Greenville, Oconee, Pickens and Spartanburg.  Transitional counties can qualify for up to 50 percent of eligible project costs from ARC.  </w:t>
      </w:r>
    </w:p>
    <w:p w:rsidR="00EA4CC5" w:rsidRPr="001C6EDE" w:rsidRDefault="00EA4CC5" w:rsidP="00EA4CC5">
      <w:pPr>
        <w:ind w:left="720"/>
        <w:jc w:val="both"/>
        <w:rPr>
          <w:rFonts w:ascii="Trebuchet MS" w:hAnsi="Trebuchet MS"/>
          <w:sz w:val="24"/>
          <w:szCs w:val="24"/>
        </w:rPr>
      </w:pPr>
      <w:r w:rsidRPr="001C6EDE">
        <w:rPr>
          <w:rFonts w:ascii="Trebuchet MS" w:hAnsi="Trebuchet MS"/>
          <w:b/>
          <w:sz w:val="24"/>
          <w:szCs w:val="24"/>
        </w:rPr>
        <w:t>Anderson County</w:t>
      </w:r>
      <w:r w:rsidRPr="001C6EDE">
        <w:rPr>
          <w:rFonts w:ascii="Trebuchet MS" w:hAnsi="Trebuchet MS"/>
          <w:sz w:val="24"/>
          <w:szCs w:val="24"/>
        </w:rPr>
        <w:t xml:space="preserve"> has a</w:t>
      </w:r>
      <w:r w:rsidR="001C6EDE" w:rsidRPr="001C6EDE">
        <w:rPr>
          <w:rFonts w:ascii="Trebuchet MS" w:hAnsi="Trebuchet MS"/>
          <w:sz w:val="24"/>
          <w:szCs w:val="24"/>
        </w:rPr>
        <w:t>n estimated</w:t>
      </w:r>
      <w:r w:rsidRPr="001C6EDE">
        <w:rPr>
          <w:rFonts w:ascii="Trebuchet MS" w:hAnsi="Trebuchet MS"/>
          <w:sz w:val="24"/>
          <w:szCs w:val="24"/>
        </w:rPr>
        <w:t xml:space="preserve"> 201</w:t>
      </w:r>
      <w:r w:rsidR="001C6EDE" w:rsidRPr="001C6EDE">
        <w:rPr>
          <w:rFonts w:ascii="Trebuchet MS" w:hAnsi="Trebuchet MS"/>
          <w:sz w:val="24"/>
          <w:szCs w:val="24"/>
        </w:rPr>
        <w:t>8</w:t>
      </w:r>
      <w:r w:rsidRPr="001C6EDE">
        <w:rPr>
          <w:rFonts w:ascii="Trebuchet MS" w:hAnsi="Trebuchet MS"/>
          <w:sz w:val="24"/>
          <w:szCs w:val="24"/>
        </w:rPr>
        <w:t xml:space="preserve"> population of </w:t>
      </w:r>
      <w:r w:rsidR="001C6EDE" w:rsidRPr="001C6EDE">
        <w:rPr>
          <w:rFonts w:ascii="Trebuchet MS" w:hAnsi="Trebuchet MS"/>
          <w:sz w:val="24"/>
          <w:szCs w:val="24"/>
        </w:rPr>
        <w:t>200,482</w:t>
      </w:r>
      <w:r w:rsidRPr="001C6EDE">
        <w:rPr>
          <w:rFonts w:ascii="Trebuchet MS" w:hAnsi="Trebuchet MS"/>
          <w:sz w:val="24"/>
          <w:szCs w:val="24"/>
        </w:rPr>
        <w:t xml:space="preserve">.  Of all the municipalities within the county only </w:t>
      </w:r>
      <w:r w:rsidR="001C6EDE" w:rsidRPr="001C6EDE">
        <w:rPr>
          <w:rFonts w:ascii="Trebuchet MS" w:hAnsi="Trebuchet MS"/>
          <w:sz w:val="24"/>
          <w:szCs w:val="24"/>
        </w:rPr>
        <w:t>three have</w:t>
      </w:r>
      <w:r w:rsidRPr="001C6EDE">
        <w:rPr>
          <w:rFonts w:ascii="Trebuchet MS" w:hAnsi="Trebuchet MS"/>
          <w:sz w:val="24"/>
          <w:szCs w:val="24"/>
        </w:rPr>
        <w:t xml:space="preserve"> a population over 5,000.  Anderson County is also rural, with many of the smaller municipalities being old mill</w:t>
      </w:r>
      <w:r w:rsidRPr="001C6EDE">
        <w:rPr>
          <w:rFonts w:ascii="Trebuchet MS" w:hAnsi="Trebuchet MS"/>
          <w:b/>
          <w:sz w:val="24"/>
          <w:szCs w:val="24"/>
        </w:rPr>
        <w:t xml:space="preserve"> </w:t>
      </w:r>
      <w:r w:rsidRPr="001C6EDE">
        <w:rPr>
          <w:rFonts w:ascii="Trebuchet MS" w:hAnsi="Trebuchet MS"/>
          <w:sz w:val="24"/>
          <w:szCs w:val="24"/>
        </w:rPr>
        <w:t>villages that have lost their textile companies.  The county’s per capita income of $3</w:t>
      </w:r>
      <w:r w:rsidR="001C6EDE" w:rsidRPr="001C6EDE">
        <w:rPr>
          <w:rFonts w:ascii="Trebuchet MS" w:hAnsi="Trebuchet MS"/>
          <w:sz w:val="24"/>
          <w:szCs w:val="24"/>
        </w:rPr>
        <w:t>8</w:t>
      </w:r>
      <w:r w:rsidRPr="001C6EDE">
        <w:rPr>
          <w:rFonts w:ascii="Trebuchet MS" w:hAnsi="Trebuchet MS"/>
          <w:sz w:val="24"/>
          <w:szCs w:val="24"/>
        </w:rPr>
        <w:t>,</w:t>
      </w:r>
      <w:r w:rsidR="001C6EDE" w:rsidRPr="001C6EDE">
        <w:rPr>
          <w:rFonts w:ascii="Trebuchet MS" w:hAnsi="Trebuchet MS"/>
          <w:sz w:val="24"/>
          <w:szCs w:val="24"/>
        </w:rPr>
        <w:t>271</w:t>
      </w:r>
      <w:r w:rsidRPr="001C6EDE">
        <w:rPr>
          <w:rFonts w:ascii="Trebuchet MS" w:hAnsi="Trebuchet MS"/>
          <w:sz w:val="24"/>
          <w:szCs w:val="24"/>
        </w:rPr>
        <w:t xml:space="preserve"> lags behind the entire Appalachian Region, as well as the </w:t>
      </w:r>
      <w:r w:rsidRPr="001C6EDE">
        <w:rPr>
          <w:rFonts w:ascii="Trebuchet MS" w:hAnsi="Trebuchet MS"/>
          <w:sz w:val="24"/>
          <w:szCs w:val="24"/>
        </w:rPr>
        <w:lastRenderedPageBreak/>
        <w:t xml:space="preserve">nation.  The southern portion of the County is especially poor and rural.  Many of the mill villages suffer from old and failing infrastructure.  </w:t>
      </w:r>
    </w:p>
    <w:p w:rsidR="00EA4CC5" w:rsidRPr="00D1080B" w:rsidRDefault="00EA4CC5" w:rsidP="00EA4CC5">
      <w:pPr>
        <w:pStyle w:val="Heading5"/>
        <w:ind w:left="720"/>
        <w:jc w:val="both"/>
        <w:rPr>
          <w:rFonts w:ascii="Trebuchet MS" w:hAnsi="Trebuchet MS"/>
          <w:b w:val="0"/>
          <w:i w:val="0"/>
          <w:color w:val="FF0000"/>
          <w:sz w:val="24"/>
          <w:szCs w:val="24"/>
        </w:rPr>
      </w:pPr>
      <w:r w:rsidRPr="001C6EDE">
        <w:rPr>
          <w:rFonts w:ascii="Trebuchet MS" w:hAnsi="Trebuchet MS"/>
          <w:bCs w:val="0"/>
          <w:i w:val="0"/>
          <w:sz w:val="24"/>
          <w:szCs w:val="24"/>
        </w:rPr>
        <w:t>Greenville County</w:t>
      </w:r>
      <w:r w:rsidRPr="001C6EDE">
        <w:rPr>
          <w:rFonts w:ascii="Trebuchet MS" w:hAnsi="Trebuchet MS"/>
          <w:b w:val="0"/>
          <w:i w:val="0"/>
          <w:sz w:val="24"/>
          <w:szCs w:val="24"/>
        </w:rPr>
        <w:t xml:space="preserve"> is Appalachian South Carolina’s most economically diversified and most populous county with a 201</w:t>
      </w:r>
      <w:r w:rsidR="001C6EDE" w:rsidRPr="001C6EDE">
        <w:rPr>
          <w:rFonts w:ascii="Trebuchet MS" w:hAnsi="Trebuchet MS"/>
          <w:b w:val="0"/>
          <w:i w:val="0"/>
          <w:sz w:val="24"/>
          <w:szCs w:val="24"/>
        </w:rPr>
        <w:t>8</w:t>
      </w:r>
      <w:r w:rsidRPr="001C6EDE">
        <w:rPr>
          <w:rFonts w:ascii="Trebuchet MS" w:hAnsi="Trebuchet MS"/>
          <w:b w:val="0"/>
          <w:i w:val="0"/>
          <w:sz w:val="24"/>
          <w:szCs w:val="24"/>
        </w:rPr>
        <w:t xml:space="preserve"> population of approximately </w:t>
      </w:r>
      <w:r w:rsidR="001C6EDE" w:rsidRPr="001C6EDE">
        <w:rPr>
          <w:rFonts w:ascii="Trebuchet MS" w:hAnsi="Trebuchet MS"/>
          <w:b w:val="0"/>
          <w:i w:val="0"/>
          <w:sz w:val="24"/>
          <w:szCs w:val="24"/>
        </w:rPr>
        <w:t>514,213</w:t>
      </w:r>
      <w:r w:rsidRPr="001C6EDE">
        <w:rPr>
          <w:rFonts w:ascii="Trebuchet MS" w:hAnsi="Trebuchet MS"/>
          <w:b w:val="0"/>
          <w:i w:val="0"/>
          <w:sz w:val="24"/>
          <w:szCs w:val="24"/>
        </w:rPr>
        <w:t xml:space="preserve">.  </w:t>
      </w:r>
      <w:r w:rsidRPr="00C86071">
        <w:rPr>
          <w:rFonts w:ascii="Trebuchet MS" w:hAnsi="Trebuchet MS"/>
          <w:b w:val="0"/>
          <w:i w:val="0"/>
          <w:sz w:val="24"/>
          <w:szCs w:val="24"/>
        </w:rPr>
        <w:t xml:space="preserve">There has been a steady decline in nonagricultural employment in manufacturing and an increase in the services industry as the City of Greenville and its suburbs have become a more densely populated urban area. </w:t>
      </w:r>
      <w:r w:rsidRPr="00D1080B">
        <w:rPr>
          <w:rFonts w:ascii="Trebuchet MS" w:hAnsi="Trebuchet MS"/>
          <w:b w:val="0"/>
          <w:i w:val="0"/>
          <w:color w:val="FF0000"/>
          <w:sz w:val="24"/>
          <w:szCs w:val="24"/>
        </w:rPr>
        <w:t xml:space="preserve"> </w:t>
      </w:r>
      <w:r w:rsidRPr="00C86071">
        <w:rPr>
          <w:rFonts w:ascii="Trebuchet MS" w:hAnsi="Trebuchet MS"/>
          <w:b w:val="0"/>
          <w:i w:val="0"/>
          <w:sz w:val="24"/>
          <w:szCs w:val="24"/>
        </w:rPr>
        <w:t>The occupational makeup of Greenville County is heavily conce</w:t>
      </w:r>
      <w:r w:rsidR="00C86071" w:rsidRPr="00C86071">
        <w:rPr>
          <w:rFonts w:ascii="Trebuchet MS" w:hAnsi="Trebuchet MS"/>
          <w:b w:val="0"/>
          <w:i w:val="0"/>
          <w:sz w:val="24"/>
          <w:szCs w:val="24"/>
        </w:rPr>
        <w:t>nt</w:t>
      </w:r>
      <w:r w:rsidRPr="00C86071">
        <w:rPr>
          <w:rFonts w:ascii="Trebuchet MS" w:hAnsi="Trebuchet MS"/>
          <w:b w:val="0"/>
          <w:i w:val="0"/>
          <w:sz w:val="24"/>
          <w:szCs w:val="24"/>
        </w:rPr>
        <w:t>r</w:t>
      </w:r>
      <w:r w:rsidR="00C86071" w:rsidRPr="00C86071">
        <w:rPr>
          <w:rFonts w:ascii="Trebuchet MS" w:hAnsi="Trebuchet MS"/>
          <w:b w:val="0"/>
          <w:i w:val="0"/>
          <w:sz w:val="24"/>
          <w:szCs w:val="24"/>
        </w:rPr>
        <w:t>a</w:t>
      </w:r>
      <w:r w:rsidRPr="00C86071">
        <w:rPr>
          <w:rFonts w:ascii="Trebuchet MS" w:hAnsi="Trebuchet MS"/>
          <w:b w:val="0"/>
          <w:i w:val="0"/>
          <w:sz w:val="24"/>
          <w:szCs w:val="24"/>
        </w:rPr>
        <w:t xml:space="preserve">ted in </w:t>
      </w:r>
      <w:r w:rsidR="00C86071" w:rsidRPr="00C86071">
        <w:rPr>
          <w:rFonts w:ascii="Trebuchet MS" w:hAnsi="Trebuchet MS"/>
          <w:b w:val="0"/>
          <w:i w:val="0"/>
          <w:sz w:val="24"/>
          <w:szCs w:val="24"/>
        </w:rPr>
        <w:t>Health Care and Social Assistance, Administrative Support and Waste Management and Remediation Services, Manufacturing, Retail Trade, Accommodation and Food Services, and Professional, Scientific, and Technical Services</w:t>
      </w:r>
      <w:r w:rsidRPr="00C86071">
        <w:rPr>
          <w:rFonts w:ascii="Trebuchet MS" w:hAnsi="Trebuchet MS"/>
          <w:b w:val="0"/>
          <w:i w:val="0"/>
          <w:sz w:val="24"/>
          <w:szCs w:val="24"/>
        </w:rPr>
        <w:t xml:space="preserve">, which combined makeup </w:t>
      </w:r>
      <w:r w:rsidR="00C86071" w:rsidRPr="00C86071">
        <w:rPr>
          <w:rFonts w:ascii="Trebuchet MS" w:hAnsi="Trebuchet MS"/>
          <w:b w:val="0"/>
          <w:i w:val="0"/>
          <w:sz w:val="24"/>
          <w:szCs w:val="24"/>
        </w:rPr>
        <w:t>62.2</w:t>
      </w:r>
      <w:r w:rsidRPr="00C86071">
        <w:rPr>
          <w:rFonts w:ascii="Trebuchet MS" w:hAnsi="Trebuchet MS"/>
          <w:b w:val="0"/>
          <w:i w:val="0"/>
          <w:sz w:val="24"/>
          <w:szCs w:val="24"/>
        </w:rPr>
        <w:t xml:space="preserve">% of the County’s employment.  While Greenville County in general has shown much progress in providing economic opportunities during the last two decades, there remain portions of the county where little economic growth has taken place and a largely rural economy remains.  This has been evident by the cycles of economic downturn and the change in designation status over the last ten years from an Attainment County, down to a Competitive County and now a Transitional County. </w:t>
      </w:r>
    </w:p>
    <w:p w:rsidR="00EA4CC5" w:rsidRPr="00D1080B" w:rsidRDefault="00EA4CC5" w:rsidP="00EA4CC5">
      <w:pPr>
        <w:jc w:val="both"/>
        <w:rPr>
          <w:rFonts w:ascii="Trebuchet MS" w:hAnsi="Trebuchet MS"/>
          <w:color w:val="FF0000"/>
          <w:sz w:val="24"/>
          <w:szCs w:val="24"/>
        </w:rPr>
      </w:pPr>
    </w:p>
    <w:p w:rsidR="00EA4CC5" w:rsidRPr="00D1080B" w:rsidRDefault="00EA4CC5" w:rsidP="00EA4CC5">
      <w:pPr>
        <w:ind w:left="720"/>
        <w:jc w:val="both"/>
        <w:rPr>
          <w:rFonts w:ascii="Trebuchet MS" w:hAnsi="Trebuchet MS"/>
          <w:color w:val="FF0000"/>
          <w:sz w:val="24"/>
          <w:szCs w:val="24"/>
        </w:rPr>
      </w:pPr>
      <w:r w:rsidRPr="00436A4B">
        <w:rPr>
          <w:rFonts w:ascii="Trebuchet MS" w:hAnsi="Trebuchet MS"/>
          <w:b/>
          <w:sz w:val="24"/>
          <w:szCs w:val="24"/>
        </w:rPr>
        <w:t xml:space="preserve">Oconee County </w:t>
      </w:r>
      <w:r w:rsidRPr="00436A4B">
        <w:rPr>
          <w:rFonts w:ascii="Trebuchet MS" w:hAnsi="Trebuchet MS"/>
          <w:sz w:val="24"/>
          <w:szCs w:val="24"/>
        </w:rPr>
        <w:t>population</w:t>
      </w:r>
      <w:r w:rsidR="004712BA">
        <w:rPr>
          <w:rFonts w:ascii="Trebuchet MS" w:hAnsi="Trebuchet MS"/>
          <w:sz w:val="24"/>
          <w:szCs w:val="24"/>
        </w:rPr>
        <w:t xml:space="preserve"> in 2018 was estimated at</w:t>
      </w:r>
      <w:r w:rsidRPr="00436A4B">
        <w:rPr>
          <w:rFonts w:ascii="Trebuchet MS" w:hAnsi="Trebuchet MS"/>
          <w:sz w:val="24"/>
          <w:szCs w:val="24"/>
        </w:rPr>
        <w:t xml:space="preserve"> </w:t>
      </w:r>
      <w:r w:rsidR="00436A4B" w:rsidRPr="00436A4B">
        <w:rPr>
          <w:rFonts w:ascii="Trebuchet MS" w:hAnsi="Trebuchet MS"/>
          <w:sz w:val="24"/>
          <w:szCs w:val="24"/>
        </w:rPr>
        <w:t>78,374</w:t>
      </w:r>
      <w:r w:rsidRPr="00436A4B">
        <w:rPr>
          <w:rFonts w:ascii="Trebuchet MS" w:hAnsi="Trebuchet MS"/>
          <w:sz w:val="24"/>
          <w:szCs w:val="24"/>
        </w:rPr>
        <w:t xml:space="preserve">.  The county is 70 percent rural and approximately half of the county is part of a national forest.  The western portion of Oconee County is most like the rest of Appalachia, with mountains, winding roads and few job opportunities.  It is the </w:t>
      </w:r>
      <w:r w:rsidR="00436A4B" w:rsidRPr="00436A4B">
        <w:rPr>
          <w:rFonts w:ascii="Trebuchet MS" w:hAnsi="Trebuchet MS"/>
          <w:sz w:val="24"/>
          <w:szCs w:val="24"/>
        </w:rPr>
        <w:t>third</w:t>
      </w:r>
      <w:r w:rsidRPr="00436A4B">
        <w:rPr>
          <w:rFonts w:ascii="Trebuchet MS" w:hAnsi="Trebuchet MS"/>
          <w:sz w:val="24"/>
          <w:szCs w:val="24"/>
        </w:rPr>
        <w:t xml:space="preserve"> most impoverished Appalachian county in South Carolina.  </w:t>
      </w:r>
    </w:p>
    <w:p w:rsidR="00EA4CC5" w:rsidRPr="00D1080B" w:rsidRDefault="00EA4CC5" w:rsidP="00EA4CC5">
      <w:pPr>
        <w:jc w:val="both"/>
        <w:rPr>
          <w:rFonts w:ascii="Trebuchet MS" w:hAnsi="Trebuchet MS"/>
          <w:b/>
          <w:color w:val="FF0000"/>
          <w:sz w:val="24"/>
          <w:szCs w:val="24"/>
        </w:rPr>
      </w:pPr>
    </w:p>
    <w:p w:rsidR="00EA4CC5" w:rsidRPr="00D1080B" w:rsidRDefault="00EA4CC5" w:rsidP="00EA4CC5">
      <w:pPr>
        <w:ind w:left="720"/>
        <w:jc w:val="both"/>
        <w:rPr>
          <w:rFonts w:ascii="Trebuchet MS" w:hAnsi="Trebuchet MS"/>
          <w:color w:val="FF0000"/>
          <w:sz w:val="24"/>
          <w:szCs w:val="24"/>
        </w:rPr>
      </w:pPr>
      <w:r w:rsidRPr="00436A4B">
        <w:rPr>
          <w:rFonts w:ascii="Trebuchet MS" w:hAnsi="Trebuchet MS"/>
          <w:b/>
          <w:sz w:val="24"/>
          <w:szCs w:val="24"/>
        </w:rPr>
        <w:t xml:space="preserve">Pickens County </w:t>
      </w:r>
      <w:r w:rsidRPr="00436A4B">
        <w:rPr>
          <w:rFonts w:ascii="Trebuchet MS" w:hAnsi="Trebuchet MS"/>
          <w:sz w:val="24"/>
          <w:szCs w:val="24"/>
        </w:rPr>
        <w:t>ranks fourth in population in the South Carolina Appalachian region with a</w:t>
      </w:r>
      <w:r w:rsidR="004712BA">
        <w:rPr>
          <w:rFonts w:ascii="Trebuchet MS" w:hAnsi="Trebuchet MS"/>
          <w:sz w:val="24"/>
          <w:szCs w:val="24"/>
        </w:rPr>
        <w:t>n estimated</w:t>
      </w:r>
      <w:r w:rsidRPr="00436A4B">
        <w:rPr>
          <w:rFonts w:ascii="Trebuchet MS" w:hAnsi="Trebuchet MS"/>
          <w:sz w:val="24"/>
          <w:szCs w:val="24"/>
        </w:rPr>
        <w:t xml:space="preserve"> 201</w:t>
      </w:r>
      <w:r w:rsidR="004712BA">
        <w:rPr>
          <w:rFonts w:ascii="Trebuchet MS" w:hAnsi="Trebuchet MS"/>
          <w:sz w:val="24"/>
          <w:szCs w:val="24"/>
        </w:rPr>
        <w:t>8</w:t>
      </w:r>
      <w:r w:rsidRPr="00436A4B">
        <w:rPr>
          <w:rFonts w:ascii="Trebuchet MS" w:hAnsi="Trebuchet MS"/>
          <w:sz w:val="24"/>
          <w:szCs w:val="24"/>
        </w:rPr>
        <w:t xml:space="preserve"> population of </w:t>
      </w:r>
      <w:r w:rsidR="00436A4B" w:rsidRPr="00436A4B">
        <w:rPr>
          <w:rFonts w:ascii="Trebuchet MS" w:hAnsi="Trebuchet MS"/>
          <w:sz w:val="24"/>
          <w:szCs w:val="24"/>
        </w:rPr>
        <w:t>124,937</w:t>
      </w:r>
      <w:r w:rsidRPr="00436A4B">
        <w:rPr>
          <w:rFonts w:ascii="Trebuchet MS" w:hAnsi="Trebuchet MS"/>
          <w:sz w:val="24"/>
          <w:szCs w:val="24"/>
        </w:rPr>
        <w:t>.  The demographics of the county have changed over the past decade, with the small cities seeing more growth.  While much of the county remains rural, the City of Easley (population 20,</w:t>
      </w:r>
      <w:r w:rsidR="00436A4B" w:rsidRPr="00436A4B">
        <w:rPr>
          <w:rFonts w:ascii="Trebuchet MS" w:hAnsi="Trebuchet MS"/>
          <w:sz w:val="24"/>
          <w:szCs w:val="24"/>
        </w:rPr>
        <w:t>953</w:t>
      </w:r>
      <w:r w:rsidRPr="00436A4B">
        <w:rPr>
          <w:rFonts w:ascii="Trebuchet MS" w:hAnsi="Trebuchet MS"/>
          <w:sz w:val="24"/>
          <w:szCs w:val="24"/>
        </w:rPr>
        <w:t xml:space="preserve">) the City of Clemson (population </w:t>
      </w:r>
      <w:r w:rsidR="00436A4B" w:rsidRPr="00436A4B">
        <w:rPr>
          <w:rFonts w:ascii="Trebuchet MS" w:hAnsi="Trebuchet MS"/>
          <w:sz w:val="24"/>
          <w:szCs w:val="24"/>
        </w:rPr>
        <w:t>16,058</w:t>
      </w:r>
      <w:r w:rsidRPr="00436A4B">
        <w:rPr>
          <w:rFonts w:ascii="Trebuchet MS" w:hAnsi="Trebuchet MS"/>
          <w:sz w:val="24"/>
          <w:szCs w:val="24"/>
        </w:rPr>
        <w:t>), and the Town of Central (population 5,</w:t>
      </w:r>
      <w:r w:rsidR="00436A4B" w:rsidRPr="00436A4B">
        <w:rPr>
          <w:rFonts w:ascii="Trebuchet MS" w:hAnsi="Trebuchet MS"/>
          <w:sz w:val="24"/>
          <w:szCs w:val="24"/>
        </w:rPr>
        <w:t>229</w:t>
      </w:r>
      <w:r w:rsidRPr="00436A4B">
        <w:rPr>
          <w:rFonts w:ascii="Trebuchet MS" w:hAnsi="Trebuchet MS"/>
          <w:sz w:val="24"/>
          <w:szCs w:val="24"/>
        </w:rPr>
        <w:t>) each contain more than 5,000 persons.  The City of Easley is essentially a bedroom community to the City of Greenville, with many of Easley's residents working in Greenville.  The City of Clemson houses Clemson University and a disproportionate percentage of its residents receive the relatively higher University salaries.  The two affect both per capita income and poverty figures for Pickens County, as the rest of the county, especially the northern portion, is sparsely populated and poor.</w:t>
      </w:r>
      <w:r w:rsidRPr="00D1080B">
        <w:rPr>
          <w:rFonts w:ascii="Trebuchet MS" w:hAnsi="Trebuchet MS"/>
          <w:color w:val="FF0000"/>
          <w:sz w:val="24"/>
          <w:szCs w:val="24"/>
        </w:rPr>
        <w:t xml:space="preserve"> </w:t>
      </w:r>
      <w:r w:rsidRPr="00436A4B">
        <w:rPr>
          <w:rFonts w:ascii="Trebuchet MS" w:hAnsi="Trebuchet MS"/>
          <w:sz w:val="24"/>
          <w:szCs w:val="24"/>
        </w:rPr>
        <w:t xml:space="preserve">Pickens County is the only county in the region that does not contain an interstate highway, which creates a serious economic disadvantage.  </w:t>
      </w:r>
    </w:p>
    <w:p w:rsidR="00EA4CC5" w:rsidRPr="00D1080B" w:rsidRDefault="00EA4CC5" w:rsidP="00EA4CC5">
      <w:pPr>
        <w:jc w:val="both"/>
        <w:rPr>
          <w:rFonts w:ascii="Trebuchet MS" w:hAnsi="Trebuchet MS"/>
          <w:b/>
          <w:color w:val="FF0000"/>
          <w:sz w:val="24"/>
          <w:szCs w:val="24"/>
        </w:rPr>
      </w:pPr>
    </w:p>
    <w:p w:rsidR="00EA4CC5" w:rsidRPr="00D1080B" w:rsidRDefault="00EA4CC5" w:rsidP="00EA4CC5">
      <w:pPr>
        <w:ind w:left="720"/>
        <w:jc w:val="both"/>
        <w:rPr>
          <w:rFonts w:ascii="Trebuchet MS" w:hAnsi="Trebuchet MS"/>
          <w:color w:val="FF0000"/>
          <w:sz w:val="24"/>
          <w:szCs w:val="24"/>
        </w:rPr>
      </w:pPr>
      <w:r w:rsidRPr="00322927">
        <w:rPr>
          <w:rFonts w:ascii="Trebuchet MS" w:hAnsi="Trebuchet MS"/>
          <w:b/>
          <w:sz w:val="24"/>
          <w:szCs w:val="24"/>
        </w:rPr>
        <w:t>Spartanburg County</w:t>
      </w:r>
      <w:r w:rsidRPr="00322927">
        <w:rPr>
          <w:rFonts w:ascii="Trebuchet MS" w:hAnsi="Trebuchet MS"/>
          <w:sz w:val="24"/>
          <w:szCs w:val="24"/>
        </w:rPr>
        <w:t xml:space="preserve"> has become economically diversified over the past decade and is the second most populous county with </w:t>
      </w:r>
      <w:r w:rsidR="00C62F08">
        <w:rPr>
          <w:rFonts w:ascii="Trebuchet MS" w:hAnsi="Trebuchet MS"/>
          <w:sz w:val="24"/>
          <w:szCs w:val="24"/>
        </w:rPr>
        <w:t xml:space="preserve">a 2018 population of </w:t>
      </w:r>
      <w:r w:rsidRPr="00322927">
        <w:rPr>
          <w:rFonts w:ascii="Trebuchet MS" w:hAnsi="Trebuchet MS"/>
          <w:sz w:val="24"/>
          <w:szCs w:val="24"/>
        </w:rPr>
        <w:t>a</w:t>
      </w:r>
      <w:r w:rsidR="003E7D43">
        <w:rPr>
          <w:rFonts w:ascii="Trebuchet MS" w:hAnsi="Trebuchet MS"/>
          <w:sz w:val="24"/>
          <w:szCs w:val="24"/>
        </w:rPr>
        <w:t>pproximately 331,888</w:t>
      </w:r>
      <w:r w:rsidRPr="00322927">
        <w:rPr>
          <w:rFonts w:ascii="Trebuchet MS" w:hAnsi="Trebuchet MS"/>
          <w:sz w:val="24"/>
          <w:szCs w:val="24"/>
        </w:rPr>
        <w:t xml:space="preserve">.  Although positive changes have occurred, including population growth and increased economic diversity, continued investment will keep the County from falling further behind and allow for permanent instead of temporary </w:t>
      </w:r>
      <w:r w:rsidRPr="00322927">
        <w:rPr>
          <w:rFonts w:ascii="Trebuchet MS" w:hAnsi="Trebuchet MS"/>
          <w:sz w:val="24"/>
          <w:szCs w:val="24"/>
        </w:rPr>
        <w:lastRenderedPageBreak/>
        <w:t>changes. Non-agricultural employment continues to shift and although 21.</w:t>
      </w:r>
      <w:r w:rsidR="00322927" w:rsidRPr="00322927">
        <w:rPr>
          <w:rFonts w:ascii="Trebuchet MS" w:hAnsi="Trebuchet MS"/>
          <w:sz w:val="24"/>
          <w:szCs w:val="24"/>
        </w:rPr>
        <w:t>9</w:t>
      </w:r>
      <w:r w:rsidRPr="00322927">
        <w:rPr>
          <w:rFonts w:ascii="Trebuchet MS" w:hAnsi="Trebuchet MS"/>
          <w:sz w:val="24"/>
          <w:szCs w:val="24"/>
        </w:rPr>
        <w:t xml:space="preserve"> percent is still in manufacturing, there has been a steady decline over the past several years.  While the areas around the City of Spartanburg have shown great economic progress during the last decade, large portions of the county remain mostly rural with little economic growth. Spartanburg County </w:t>
      </w:r>
      <w:r w:rsidR="00322927" w:rsidRPr="00322927">
        <w:rPr>
          <w:rFonts w:ascii="Trebuchet MS" w:hAnsi="Trebuchet MS"/>
          <w:sz w:val="24"/>
          <w:szCs w:val="24"/>
        </w:rPr>
        <w:t xml:space="preserve">has only two municipalities that have populations greater than 5,000 persons. </w:t>
      </w:r>
      <w:r w:rsidRPr="00322927">
        <w:rPr>
          <w:rFonts w:ascii="Trebuchet MS" w:hAnsi="Trebuchet MS"/>
          <w:sz w:val="24"/>
          <w:szCs w:val="24"/>
        </w:rPr>
        <w:t xml:space="preserve">  </w:t>
      </w:r>
    </w:p>
    <w:p w:rsidR="00EA4CC5" w:rsidRPr="003F1B8F" w:rsidRDefault="00EA4CC5" w:rsidP="00EA4CC5">
      <w:pPr>
        <w:jc w:val="both"/>
        <w:rPr>
          <w:rFonts w:ascii="Trebuchet MS" w:hAnsi="Trebuchet MS"/>
          <w:b/>
          <w:sz w:val="24"/>
          <w:szCs w:val="24"/>
        </w:rPr>
      </w:pPr>
    </w:p>
    <w:p w:rsidR="00EA4CC5" w:rsidRPr="003F1B8F" w:rsidRDefault="00EA4CC5" w:rsidP="00EA4CC5">
      <w:pPr>
        <w:rPr>
          <w:rFonts w:ascii="Trebuchet MS" w:hAnsi="Trebuchet MS"/>
          <w:b/>
          <w:sz w:val="24"/>
          <w:szCs w:val="24"/>
        </w:rPr>
      </w:pPr>
      <w:r w:rsidRPr="003F1B8F">
        <w:rPr>
          <w:rFonts w:ascii="Trebuchet MS" w:hAnsi="Trebuchet MS"/>
          <w:b/>
          <w:sz w:val="24"/>
          <w:szCs w:val="24"/>
        </w:rPr>
        <w:t>At-Risk Counties</w:t>
      </w:r>
    </w:p>
    <w:p w:rsidR="00EA4CC5" w:rsidRPr="00D1080B" w:rsidRDefault="00EA4CC5" w:rsidP="00EA4CC5">
      <w:pPr>
        <w:rPr>
          <w:rFonts w:ascii="Trebuchet MS" w:hAnsi="Trebuchet MS"/>
          <w:color w:val="FF0000"/>
        </w:rPr>
      </w:pPr>
      <w:r w:rsidRPr="003F1B8F">
        <w:rPr>
          <w:rFonts w:ascii="Trebuchet MS" w:hAnsi="Trebuchet MS"/>
          <w:sz w:val="24"/>
          <w:szCs w:val="24"/>
        </w:rPr>
        <w:t>At-Risk counties are those at risk of becoming economically distressed. They rank between the worst 10 percent and 25 percent of the nation's counties.  For projects in ARC-designated at-risk counties, grants can be up to 70 percent of total project costs</w:t>
      </w:r>
      <w:r w:rsidRPr="00D1080B">
        <w:rPr>
          <w:rFonts w:ascii="Trebuchet MS" w:hAnsi="Trebuchet MS"/>
          <w:color w:val="FF0000"/>
          <w:sz w:val="24"/>
          <w:szCs w:val="24"/>
        </w:rPr>
        <w:t>.</w:t>
      </w:r>
    </w:p>
    <w:p w:rsidR="00EA4CC5" w:rsidRPr="00D1080B" w:rsidRDefault="00EA4CC5" w:rsidP="00EA4CC5">
      <w:pPr>
        <w:rPr>
          <w:rFonts w:ascii="Trebuchet MS" w:hAnsi="Trebuchet MS"/>
          <w:color w:val="FF0000"/>
        </w:rPr>
      </w:pPr>
    </w:p>
    <w:p w:rsidR="00EA4CC5" w:rsidRPr="00322927" w:rsidRDefault="00EA4CC5" w:rsidP="00EA4CC5">
      <w:pPr>
        <w:pStyle w:val="NormalWeb"/>
        <w:ind w:left="720"/>
        <w:jc w:val="both"/>
        <w:rPr>
          <w:rFonts w:ascii="Trebuchet MS" w:hAnsi="Trebuchet MS"/>
        </w:rPr>
      </w:pPr>
      <w:r w:rsidRPr="00322927">
        <w:rPr>
          <w:rFonts w:ascii="Trebuchet MS" w:hAnsi="Trebuchet MS"/>
          <w:b/>
        </w:rPr>
        <w:t>Cherokee County</w:t>
      </w:r>
      <w:r w:rsidRPr="00322927">
        <w:rPr>
          <w:rFonts w:ascii="Trebuchet MS" w:hAnsi="Trebuchet MS"/>
        </w:rPr>
        <w:t xml:space="preserve"> is still the least populous county with a 201</w:t>
      </w:r>
      <w:r w:rsidR="00E45D65">
        <w:rPr>
          <w:rFonts w:ascii="Trebuchet MS" w:hAnsi="Trebuchet MS"/>
        </w:rPr>
        <w:t>8</w:t>
      </w:r>
      <w:r w:rsidRPr="00322927">
        <w:rPr>
          <w:rFonts w:ascii="Trebuchet MS" w:hAnsi="Trebuchet MS"/>
        </w:rPr>
        <w:t xml:space="preserve"> population</w:t>
      </w:r>
      <w:r w:rsidR="00E45D65">
        <w:rPr>
          <w:rFonts w:ascii="Trebuchet MS" w:hAnsi="Trebuchet MS"/>
        </w:rPr>
        <w:t xml:space="preserve"> estimate</w:t>
      </w:r>
      <w:r w:rsidRPr="00322927">
        <w:rPr>
          <w:rFonts w:ascii="Trebuchet MS" w:hAnsi="Trebuchet MS"/>
        </w:rPr>
        <w:t xml:space="preserve"> of </w:t>
      </w:r>
      <w:r w:rsidR="00322927" w:rsidRPr="00322927">
        <w:rPr>
          <w:rFonts w:ascii="Trebuchet MS" w:hAnsi="Trebuchet MS"/>
        </w:rPr>
        <w:t>57,078</w:t>
      </w:r>
      <w:r w:rsidRPr="00322927">
        <w:rPr>
          <w:rFonts w:ascii="Trebuchet MS" w:hAnsi="Trebuchet MS"/>
        </w:rPr>
        <w:t xml:space="preserve">. Cherokee County’s unemployment rate has improved from 15.8 percent in 2009 to </w:t>
      </w:r>
      <w:r w:rsidR="00322927" w:rsidRPr="00322927">
        <w:rPr>
          <w:rFonts w:ascii="Trebuchet MS" w:hAnsi="Trebuchet MS"/>
        </w:rPr>
        <w:t>3.60</w:t>
      </w:r>
      <w:r w:rsidRPr="00322927">
        <w:rPr>
          <w:rFonts w:ascii="Trebuchet MS" w:hAnsi="Trebuchet MS"/>
        </w:rPr>
        <w:t xml:space="preserve"> percent in 201</w:t>
      </w:r>
      <w:r w:rsidR="00322927" w:rsidRPr="00322927">
        <w:rPr>
          <w:rFonts w:ascii="Trebuchet MS" w:hAnsi="Trebuchet MS"/>
        </w:rPr>
        <w:t>8</w:t>
      </w:r>
      <w:r w:rsidRPr="00322927">
        <w:rPr>
          <w:rFonts w:ascii="Trebuchet MS" w:hAnsi="Trebuchet MS"/>
        </w:rPr>
        <w:t xml:space="preserve">. Cherokee County’s per Capita income has increased </w:t>
      </w:r>
      <w:r w:rsidR="00322927" w:rsidRPr="00322927">
        <w:rPr>
          <w:rFonts w:ascii="Trebuchet MS" w:hAnsi="Trebuchet MS" w:cs="Times New Roman"/>
        </w:rPr>
        <w:t>by almost $11,000</w:t>
      </w:r>
      <w:r w:rsidRPr="00322927">
        <w:rPr>
          <w:rFonts w:ascii="Trebuchet MS" w:hAnsi="Trebuchet MS"/>
        </w:rPr>
        <w:t xml:space="preserve"> </w:t>
      </w:r>
      <w:r w:rsidR="00322927" w:rsidRPr="00322927">
        <w:rPr>
          <w:rFonts w:ascii="Trebuchet MS" w:hAnsi="Trebuchet MS"/>
        </w:rPr>
        <w:t xml:space="preserve">since 2000 </w:t>
      </w:r>
      <w:r w:rsidRPr="00322927">
        <w:rPr>
          <w:rFonts w:ascii="Trebuchet MS" w:hAnsi="Trebuchet MS"/>
        </w:rPr>
        <w:t>to $</w:t>
      </w:r>
      <w:r w:rsidR="00322927" w:rsidRPr="00322927">
        <w:rPr>
          <w:rFonts w:ascii="Trebuchet MS" w:hAnsi="Trebuchet MS"/>
        </w:rPr>
        <w:t>31</w:t>
      </w:r>
      <w:r w:rsidRPr="00322927">
        <w:rPr>
          <w:rFonts w:ascii="Trebuchet MS" w:hAnsi="Trebuchet MS"/>
        </w:rPr>
        <w:t>,</w:t>
      </w:r>
      <w:r w:rsidR="00322927" w:rsidRPr="00322927">
        <w:rPr>
          <w:rFonts w:ascii="Trebuchet MS" w:hAnsi="Trebuchet MS"/>
        </w:rPr>
        <w:t>313</w:t>
      </w:r>
      <w:r w:rsidRPr="00322927">
        <w:rPr>
          <w:rFonts w:ascii="Trebuchet MS" w:hAnsi="Trebuchet MS"/>
        </w:rPr>
        <w:t xml:space="preserve"> in 201</w:t>
      </w:r>
      <w:r w:rsidR="00322927" w:rsidRPr="00322927">
        <w:rPr>
          <w:rFonts w:ascii="Trebuchet MS" w:hAnsi="Trebuchet MS"/>
        </w:rPr>
        <w:t>7</w:t>
      </w:r>
      <w:r w:rsidRPr="00322927">
        <w:rPr>
          <w:rFonts w:ascii="Trebuchet MS" w:hAnsi="Trebuchet MS"/>
        </w:rPr>
        <w:t xml:space="preserve">. Reflecting the modest economic upturn in the county, the ARC has changed its status from “Distressed” to “At-Risk.” Cherokee County has only two incorporated areas, the City of Gaffney and the Town of Blacksburg.  The only industrial-grade utilities in the county lie within or near these incorporated areas, leaving few viable industry-ready sites.  However, the county’s location between Greenville and Charlotte improves the potential for development along the I-85 corridor.  With the assistance of ARC and other federal programs, the municipalities and the county can continue to develop infrastructure along I-85.  </w:t>
      </w:r>
    </w:p>
    <w:p w:rsidR="00EA4CC5" w:rsidRPr="003F1B8F" w:rsidRDefault="00EA4CC5" w:rsidP="00EA4CC5">
      <w:pPr>
        <w:jc w:val="both"/>
        <w:rPr>
          <w:rFonts w:ascii="Trebuchet MS" w:hAnsi="Trebuchet MS"/>
          <w:b/>
          <w:bCs/>
          <w:sz w:val="24"/>
          <w:szCs w:val="24"/>
        </w:rPr>
      </w:pPr>
      <w:r w:rsidRPr="003F1B8F">
        <w:rPr>
          <w:rFonts w:ascii="Trebuchet MS" w:hAnsi="Trebuchet MS"/>
          <w:b/>
          <w:bCs/>
          <w:sz w:val="24"/>
          <w:szCs w:val="24"/>
        </w:rPr>
        <w:t>Distressed Counties</w:t>
      </w:r>
    </w:p>
    <w:p w:rsidR="00EA4CC5" w:rsidRPr="003F1B8F" w:rsidRDefault="00EA4CC5" w:rsidP="00EA4CC5">
      <w:pPr>
        <w:pStyle w:val="NormalWeb"/>
        <w:jc w:val="both"/>
        <w:rPr>
          <w:rFonts w:ascii="Trebuchet MS" w:hAnsi="Trebuchet MS"/>
        </w:rPr>
      </w:pPr>
      <w:r w:rsidRPr="003F1B8F">
        <w:rPr>
          <w:rFonts w:ascii="Trebuchet MS" w:hAnsi="Trebuchet MS"/>
        </w:rPr>
        <w:t>Distressed counties are the most economically depressed counties. They rank in the worst 10 percent of the nation's counties.</w:t>
      </w:r>
      <w:r w:rsidRPr="003F1B8F">
        <w:rPr>
          <w:rFonts w:ascii="Trebuchet MS" w:hAnsi="Trebuchet MS" w:cs="Times New Roman"/>
        </w:rPr>
        <w:t xml:space="preserve">  </w:t>
      </w:r>
      <w:r w:rsidRPr="003F1B8F">
        <w:rPr>
          <w:rFonts w:ascii="Trebuchet MS" w:hAnsi="Trebuchet MS"/>
        </w:rPr>
        <w:t xml:space="preserve">Although there are no designated “Distressed” counties within the South Carolina Appalachian Region, there are </w:t>
      </w:r>
      <w:r w:rsidR="003F1B8F" w:rsidRPr="003F1B8F">
        <w:rPr>
          <w:rFonts w:ascii="Trebuchet MS" w:hAnsi="Trebuchet MS"/>
        </w:rPr>
        <w:t>84</w:t>
      </w:r>
      <w:r w:rsidRPr="003F1B8F">
        <w:rPr>
          <w:rFonts w:ascii="Trebuchet MS" w:hAnsi="Trebuchet MS"/>
        </w:rPr>
        <w:t xml:space="preserve"> ARC designated “distressed” areas, with each of the six counties having at least one distressed area.  ARC grants in designated distressed counties can account for up to 80 percent of total project costs.</w:t>
      </w:r>
    </w:p>
    <w:p w:rsidR="008178EA" w:rsidRPr="00D1080B" w:rsidRDefault="008178EA">
      <w:pPr>
        <w:overflowPunct/>
        <w:autoSpaceDE/>
        <w:autoSpaceDN/>
        <w:adjustRightInd/>
        <w:spacing w:after="200" w:line="276" w:lineRule="auto"/>
        <w:textAlignment w:val="auto"/>
        <w:rPr>
          <w:color w:val="FF0000"/>
        </w:rPr>
      </w:pPr>
      <w:r w:rsidRPr="00D1080B">
        <w:rPr>
          <w:color w:val="FF0000"/>
        </w:rPr>
        <w:br w:type="page"/>
      </w:r>
    </w:p>
    <w:p w:rsidR="008178EA" w:rsidRPr="00B15554" w:rsidRDefault="008178EA" w:rsidP="008178EA">
      <w:pPr>
        <w:pBdr>
          <w:bottom w:val="single" w:sz="4" w:space="1" w:color="auto"/>
        </w:pBdr>
        <w:rPr>
          <w:rFonts w:ascii="Trebuchet MS" w:hAnsi="Trebuchet MS"/>
          <w:b/>
          <w:bCs/>
          <w:sz w:val="24"/>
        </w:rPr>
      </w:pPr>
      <w:r w:rsidRPr="00B15554">
        <w:rPr>
          <w:rFonts w:ascii="Trebuchet MS" w:hAnsi="Trebuchet MS"/>
          <w:b/>
          <w:bCs/>
          <w:sz w:val="24"/>
        </w:rPr>
        <w:lastRenderedPageBreak/>
        <w:t>Appalachian Development Highway System</w:t>
      </w:r>
    </w:p>
    <w:p w:rsidR="008178EA" w:rsidRDefault="008178EA" w:rsidP="00817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rebuchet MS" w:hAnsi="Trebuchet MS"/>
          <w:sz w:val="24"/>
          <w:szCs w:val="24"/>
        </w:rPr>
      </w:pPr>
    </w:p>
    <w:p w:rsidR="008178EA" w:rsidRDefault="008178EA" w:rsidP="00817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rebuchet MS" w:hAnsi="Trebuchet MS"/>
          <w:sz w:val="24"/>
          <w:szCs w:val="24"/>
        </w:rPr>
      </w:pPr>
      <w:r w:rsidRPr="00B97DF5">
        <w:rPr>
          <w:rFonts w:ascii="Trebuchet MS" w:hAnsi="Trebuchet MS"/>
          <w:sz w:val="24"/>
          <w:szCs w:val="24"/>
        </w:rPr>
        <w:t>Transportation is essential to the economic competitiveness of the region.  In order to promote economic development, the construction of the Appalachian Development Highway System (ADHS) was authorized under the Appalachian Development Act of 1965.  The ADHS was designed to target previously isolated areas, supplement the interstate system, connect Appalachia to the interstate system, and provide access to areas within the region as well as to marke</w:t>
      </w:r>
      <w:r>
        <w:rPr>
          <w:rFonts w:ascii="Trebuchet MS" w:hAnsi="Trebuchet MS"/>
          <w:sz w:val="24"/>
          <w:szCs w:val="24"/>
        </w:rPr>
        <w:t xml:space="preserve">ts in the rest of the nation.  </w:t>
      </w:r>
    </w:p>
    <w:p w:rsidR="008178EA" w:rsidRDefault="008178EA" w:rsidP="00817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rebuchet MS" w:hAnsi="Trebuchet MS"/>
          <w:sz w:val="24"/>
          <w:szCs w:val="24"/>
        </w:rPr>
      </w:pPr>
    </w:p>
    <w:p w:rsidR="008178EA" w:rsidRPr="0077666D" w:rsidRDefault="008178EA" w:rsidP="00817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rebuchet MS" w:hAnsi="Trebuchet MS"/>
          <w:sz w:val="24"/>
          <w:szCs w:val="24"/>
        </w:rPr>
      </w:pPr>
      <w:r w:rsidRPr="0077666D">
        <w:rPr>
          <w:rFonts w:ascii="Trebuchet MS" w:hAnsi="Trebuchet MS"/>
          <w:sz w:val="24"/>
          <w:szCs w:val="24"/>
        </w:rPr>
        <w:t>South Carolina became the first state to complete its entire ADHS miles among all 13</w:t>
      </w:r>
    </w:p>
    <w:p w:rsidR="008178EA" w:rsidRDefault="008178EA" w:rsidP="00817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rebuchet MS" w:hAnsi="Trebuchet MS"/>
          <w:sz w:val="24"/>
          <w:szCs w:val="24"/>
        </w:rPr>
      </w:pPr>
      <w:r w:rsidRPr="0077666D">
        <w:rPr>
          <w:rFonts w:ascii="Trebuchet MS" w:hAnsi="Trebuchet MS"/>
          <w:sz w:val="24"/>
          <w:szCs w:val="24"/>
        </w:rPr>
        <w:t>Appalachian states in FY 2013.</w:t>
      </w:r>
      <w:r>
        <w:rPr>
          <w:rFonts w:ascii="Trebuchet MS" w:hAnsi="Trebuchet MS"/>
          <w:sz w:val="24"/>
          <w:szCs w:val="24"/>
        </w:rPr>
        <w:t xml:space="preserve"> C</w:t>
      </w:r>
      <w:r w:rsidRPr="0077666D">
        <w:rPr>
          <w:rFonts w:ascii="Trebuchet MS" w:hAnsi="Trebuchet MS"/>
          <w:sz w:val="24"/>
          <w:szCs w:val="24"/>
        </w:rPr>
        <w:t>orridor W (U.S. 25) begins at I-85 near Greenville north to the North Carolina state line to</w:t>
      </w:r>
      <w:r>
        <w:rPr>
          <w:rFonts w:ascii="Trebuchet MS" w:hAnsi="Trebuchet MS"/>
          <w:sz w:val="24"/>
          <w:szCs w:val="24"/>
        </w:rPr>
        <w:t xml:space="preserve"> I-26 near Hendersonville, NC. It</w:t>
      </w:r>
      <w:r w:rsidRPr="00B97DF5">
        <w:rPr>
          <w:rFonts w:ascii="Trebuchet MS" w:hAnsi="Trebuchet MS"/>
          <w:sz w:val="24"/>
          <w:szCs w:val="24"/>
        </w:rPr>
        <w:t xml:space="preserve"> serve</w:t>
      </w:r>
      <w:r>
        <w:rPr>
          <w:rFonts w:ascii="Trebuchet MS" w:hAnsi="Trebuchet MS"/>
          <w:sz w:val="24"/>
          <w:szCs w:val="24"/>
        </w:rPr>
        <w:t>s</w:t>
      </w:r>
      <w:r w:rsidRPr="00B97DF5">
        <w:rPr>
          <w:rFonts w:ascii="Trebuchet MS" w:hAnsi="Trebuchet MS"/>
          <w:sz w:val="24"/>
          <w:szCs w:val="24"/>
        </w:rPr>
        <w:t xml:space="preserve"> as an important contribution to economic growth and includes 22.9 miles of road. </w:t>
      </w:r>
    </w:p>
    <w:p w:rsidR="008178EA" w:rsidRPr="00B97DF5" w:rsidRDefault="008178EA" w:rsidP="00817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rebuchet MS" w:hAnsi="Trebuchet MS"/>
          <w:sz w:val="24"/>
          <w:szCs w:val="24"/>
        </w:rPr>
      </w:pPr>
      <w:r w:rsidRPr="00B97DF5">
        <w:rPr>
          <w:rFonts w:ascii="Trebuchet MS" w:hAnsi="Trebuchet MS"/>
          <w:sz w:val="24"/>
          <w:szCs w:val="24"/>
        </w:rPr>
        <w:t xml:space="preserve"> </w:t>
      </w:r>
    </w:p>
    <w:p w:rsidR="008178EA" w:rsidRPr="00B97DF5" w:rsidRDefault="008178EA" w:rsidP="00817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rebuchet MS" w:hAnsi="Trebuchet MS"/>
          <w:sz w:val="24"/>
          <w:szCs w:val="24"/>
        </w:rPr>
      </w:pPr>
      <w:r w:rsidRPr="00B97DF5">
        <w:rPr>
          <w:rFonts w:ascii="Trebuchet MS" w:hAnsi="Trebuchet MS"/>
          <w:sz w:val="24"/>
          <w:szCs w:val="24"/>
        </w:rPr>
        <w:t>South Carolina supports completion of the ADHS system to complement the intermodal network of transport options currently available in Appalachia SC.  Appalachia SC is served by two of the state’s five interstate highways, two rail systems, an international airport and a “multi-modal” airport industrial park with highway and railway access.  The availability of these transportation networks provides a framework for continued economic development efforts in order to achieve our ultimate goal of providing the opportunity for Appalachia SC to have hi</w:t>
      </w:r>
      <w:r>
        <w:rPr>
          <w:rFonts w:ascii="Trebuchet MS" w:hAnsi="Trebuchet MS"/>
          <w:sz w:val="24"/>
          <w:szCs w:val="24"/>
        </w:rPr>
        <w:t xml:space="preserve">gh-wage, sustainable employment. </w:t>
      </w:r>
      <w:r w:rsidRPr="00B97DF5">
        <w:rPr>
          <w:rFonts w:ascii="Trebuchet MS" w:hAnsi="Trebuchet MS"/>
          <w:sz w:val="24"/>
          <w:szCs w:val="24"/>
        </w:rPr>
        <w:t xml:space="preserve">The coordination and development of Appalachia SC’s transportation and logistical capabilities will enhance the global competitiveness of our existing </w:t>
      </w:r>
      <w:r>
        <w:rPr>
          <w:rFonts w:ascii="Trebuchet MS" w:hAnsi="Trebuchet MS"/>
          <w:sz w:val="24"/>
          <w:szCs w:val="24"/>
        </w:rPr>
        <w:t>businesses, attract industry</w:t>
      </w:r>
      <w:r w:rsidRPr="008178EA">
        <w:rPr>
          <w:rFonts w:ascii="Trebuchet MS" w:hAnsi="Trebuchet MS"/>
          <w:sz w:val="24"/>
          <w:szCs w:val="24"/>
        </w:rPr>
        <w:t xml:space="preserve"> </w:t>
      </w:r>
      <w:r>
        <w:rPr>
          <w:rFonts w:ascii="Trebuchet MS" w:hAnsi="Trebuchet MS"/>
          <w:sz w:val="24"/>
          <w:szCs w:val="24"/>
        </w:rPr>
        <w:t>and provide</w:t>
      </w:r>
      <w:r w:rsidRPr="00B97DF5">
        <w:rPr>
          <w:rFonts w:ascii="Trebuchet MS" w:hAnsi="Trebuchet MS"/>
          <w:sz w:val="24"/>
          <w:szCs w:val="24"/>
        </w:rPr>
        <w:t xml:space="preserve"> jobs to the citizens of Appalachia</w:t>
      </w:r>
      <w:r>
        <w:rPr>
          <w:rFonts w:ascii="Trebuchet MS" w:hAnsi="Trebuchet MS"/>
          <w:sz w:val="24"/>
          <w:szCs w:val="24"/>
        </w:rPr>
        <w:t>n</w:t>
      </w:r>
      <w:r w:rsidRPr="00B97DF5">
        <w:rPr>
          <w:rFonts w:ascii="Trebuchet MS" w:hAnsi="Trebuchet MS"/>
          <w:sz w:val="24"/>
          <w:szCs w:val="24"/>
        </w:rPr>
        <w:t xml:space="preserve"> SC.</w:t>
      </w:r>
    </w:p>
    <w:p w:rsidR="008178EA" w:rsidRPr="00B97DF5" w:rsidRDefault="008178EA" w:rsidP="00817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rebuchet MS" w:hAnsi="Trebuchet MS"/>
          <w:sz w:val="24"/>
          <w:szCs w:val="24"/>
        </w:rPr>
      </w:pPr>
    </w:p>
    <w:p w:rsidR="008178EA" w:rsidRPr="0077666D" w:rsidRDefault="008178EA" w:rsidP="00817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rebuchet MS" w:hAnsi="Trebuchet MS"/>
          <w:b/>
          <w:sz w:val="24"/>
          <w:szCs w:val="24"/>
        </w:rPr>
      </w:pPr>
      <w:r w:rsidRPr="0077666D">
        <w:rPr>
          <w:rFonts w:ascii="Trebuchet MS" w:hAnsi="Trebuchet MS"/>
          <w:b/>
          <w:sz w:val="24"/>
          <w:szCs w:val="24"/>
        </w:rPr>
        <w:t>Local Access Road Program (LAR)</w:t>
      </w:r>
    </w:p>
    <w:p w:rsidR="008178EA" w:rsidRPr="0077666D" w:rsidRDefault="008178EA" w:rsidP="00817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rebuchet MS" w:hAnsi="Trebuchet MS"/>
          <w:sz w:val="24"/>
          <w:szCs w:val="24"/>
        </w:rPr>
      </w:pPr>
      <w:r w:rsidRPr="00F02A5E">
        <w:rPr>
          <w:rFonts w:ascii="Trebuchet MS" w:hAnsi="Trebuchet MS"/>
          <w:sz w:val="24"/>
          <w:szCs w:val="24"/>
        </w:rPr>
        <w:t xml:space="preserve">Local access roads include relatively short roads needed to provide access to industrial parks, commercial and service areas, or education and health centers.  </w:t>
      </w:r>
      <w:r w:rsidRPr="0077666D">
        <w:rPr>
          <w:rFonts w:ascii="Trebuchet MS" w:hAnsi="Trebuchet MS"/>
          <w:sz w:val="24"/>
          <w:szCs w:val="24"/>
        </w:rPr>
        <w:t>Upon completion of the SC’s portion of the ADHS (US Highway 25) remaining Federal Funds have been set aside to be used to fund local access roads that facilitate economic development and maximize the investment in the ADHS. South Carolina has approximately $</w:t>
      </w:r>
      <w:r w:rsidR="00E45D65">
        <w:rPr>
          <w:rFonts w:ascii="Trebuchet MS" w:hAnsi="Trebuchet MS"/>
          <w:sz w:val="24"/>
          <w:szCs w:val="24"/>
        </w:rPr>
        <w:t>22</w:t>
      </w:r>
      <w:r w:rsidRPr="0077666D">
        <w:rPr>
          <w:rFonts w:ascii="Trebuchet MS" w:hAnsi="Trebuchet MS"/>
          <w:sz w:val="24"/>
          <w:szCs w:val="24"/>
        </w:rPr>
        <w:t>M in funds remaining for the LAR Grant Program.</w:t>
      </w:r>
    </w:p>
    <w:p w:rsidR="008178EA" w:rsidRPr="0077666D" w:rsidRDefault="008178EA" w:rsidP="00817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rebuchet MS" w:hAnsi="Trebuchet MS"/>
          <w:sz w:val="24"/>
          <w:szCs w:val="24"/>
        </w:rPr>
      </w:pPr>
    </w:p>
    <w:p w:rsidR="00FB7E90" w:rsidRDefault="008178EA" w:rsidP="00817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rebuchet MS" w:hAnsi="Trebuchet MS"/>
          <w:sz w:val="24"/>
          <w:szCs w:val="24"/>
        </w:rPr>
      </w:pPr>
      <w:r w:rsidRPr="0077666D">
        <w:rPr>
          <w:rFonts w:ascii="Trebuchet MS" w:hAnsi="Trebuchet MS"/>
          <w:sz w:val="24"/>
          <w:szCs w:val="24"/>
        </w:rPr>
        <w:t xml:space="preserve">The State </w:t>
      </w:r>
      <w:r w:rsidR="00E45D65">
        <w:rPr>
          <w:rFonts w:ascii="Trebuchet MS" w:hAnsi="Trebuchet MS"/>
          <w:sz w:val="24"/>
          <w:szCs w:val="24"/>
        </w:rPr>
        <w:t>has an annual review and approval process for</w:t>
      </w:r>
      <w:r w:rsidRPr="0077666D">
        <w:rPr>
          <w:rFonts w:ascii="Trebuchet MS" w:hAnsi="Trebuchet MS"/>
          <w:sz w:val="24"/>
          <w:szCs w:val="24"/>
        </w:rPr>
        <w:t xml:space="preserve"> LAR projects.</w:t>
      </w:r>
      <w:r w:rsidR="00E45D65">
        <w:rPr>
          <w:rFonts w:ascii="Trebuchet MS" w:hAnsi="Trebuchet MS"/>
          <w:sz w:val="24"/>
          <w:szCs w:val="24"/>
        </w:rPr>
        <w:t xml:space="preserve"> </w:t>
      </w:r>
      <w:r w:rsidRPr="0077666D">
        <w:rPr>
          <w:rFonts w:ascii="Trebuchet MS" w:hAnsi="Trebuchet MS"/>
          <w:sz w:val="24"/>
          <w:szCs w:val="24"/>
        </w:rPr>
        <w:t xml:space="preserve"> Project funding may be</w:t>
      </w:r>
      <w:r>
        <w:rPr>
          <w:rFonts w:ascii="Trebuchet MS" w:hAnsi="Trebuchet MS"/>
          <w:sz w:val="24"/>
          <w:szCs w:val="24"/>
        </w:rPr>
        <w:t xml:space="preserve"> up to 100%</w:t>
      </w:r>
      <w:r w:rsidRPr="0077666D">
        <w:rPr>
          <w:rFonts w:ascii="Trebuchet MS" w:hAnsi="Trebuchet MS"/>
          <w:sz w:val="24"/>
          <w:szCs w:val="24"/>
        </w:rPr>
        <w:t>. Applicants are limited to governmental entities</w:t>
      </w:r>
      <w:r>
        <w:rPr>
          <w:rFonts w:ascii="Trebuchet MS" w:hAnsi="Trebuchet MS"/>
          <w:sz w:val="24"/>
          <w:szCs w:val="24"/>
        </w:rPr>
        <w:t xml:space="preserve"> and</w:t>
      </w:r>
      <w:r w:rsidRPr="009A30FC">
        <w:t xml:space="preserve"> </w:t>
      </w:r>
      <w:r w:rsidRPr="009A30FC">
        <w:rPr>
          <w:rFonts w:ascii="Trebuchet MS" w:hAnsi="Trebuchet MS"/>
          <w:sz w:val="24"/>
          <w:szCs w:val="24"/>
        </w:rPr>
        <w:t>LAR applications may be submitted anytime throughout the year.</w:t>
      </w:r>
      <w:r>
        <w:rPr>
          <w:rFonts w:ascii="Trebuchet MS" w:hAnsi="Trebuchet MS"/>
          <w:sz w:val="24"/>
          <w:szCs w:val="24"/>
        </w:rPr>
        <w:t xml:space="preserve"> All </w:t>
      </w:r>
      <w:r w:rsidRPr="0077666D">
        <w:rPr>
          <w:rFonts w:ascii="Trebuchet MS" w:hAnsi="Trebuchet MS"/>
          <w:sz w:val="24"/>
          <w:szCs w:val="24"/>
        </w:rPr>
        <w:t>LAR Projects require SCDOT’s approval, FHWA’s approval and ARC approval</w:t>
      </w:r>
      <w:r>
        <w:rPr>
          <w:rFonts w:ascii="Trebuchet MS" w:hAnsi="Trebuchet MS"/>
          <w:sz w:val="24"/>
          <w:szCs w:val="24"/>
        </w:rPr>
        <w:t xml:space="preserve">. </w:t>
      </w:r>
      <w:r w:rsidRPr="0077666D">
        <w:rPr>
          <w:rFonts w:ascii="Trebuchet MS" w:hAnsi="Trebuchet MS"/>
          <w:sz w:val="24"/>
          <w:szCs w:val="24"/>
        </w:rPr>
        <w:t xml:space="preserve">Federal aid highway procedures govern project implementation </w:t>
      </w:r>
      <w:r>
        <w:rPr>
          <w:rFonts w:ascii="Trebuchet MS" w:hAnsi="Trebuchet MS"/>
          <w:sz w:val="24"/>
          <w:szCs w:val="24"/>
        </w:rPr>
        <w:t>and</w:t>
      </w:r>
      <w:r w:rsidRPr="0077666D">
        <w:rPr>
          <w:rFonts w:ascii="Trebuchet MS" w:hAnsi="Trebuchet MS"/>
          <w:sz w:val="24"/>
          <w:szCs w:val="24"/>
        </w:rPr>
        <w:t xml:space="preserve"> must be included in the State’s Multi-year Transportation Plan</w:t>
      </w:r>
      <w:r>
        <w:rPr>
          <w:rFonts w:ascii="Trebuchet MS" w:hAnsi="Trebuchet MS"/>
          <w:sz w:val="24"/>
          <w:szCs w:val="24"/>
        </w:rPr>
        <w:t>.</w:t>
      </w:r>
      <w:r w:rsidRPr="0077666D">
        <w:rPr>
          <w:rFonts w:ascii="Trebuchet MS" w:hAnsi="Trebuchet MS"/>
          <w:sz w:val="24"/>
          <w:szCs w:val="24"/>
        </w:rPr>
        <w:t xml:space="preserve"> </w:t>
      </w:r>
    </w:p>
    <w:p w:rsidR="00FB7E90" w:rsidRDefault="00FB7E90">
      <w:pPr>
        <w:overflowPunct/>
        <w:autoSpaceDE/>
        <w:autoSpaceDN/>
        <w:adjustRightInd/>
        <w:spacing w:after="200" w:line="276" w:lineRule="auto"/>
        <w:textAlignment w:val="auto"/>
        <w:rPr>
          <w:rFonts w:ascii="Trebuchet MS" w:hAnsi="Trebuchet MS"/>
          <w:sz w:val="24"/>
          <w:szCs w:val="24"/>
        </w:rPr>
      </w:pPr>
      <w:r>
        <w:rPr>
          <w:rFonts w:ascii="Trebuchet MS" w:hAnsi="Trebuchet MS"/>
          <w:sz w:val="24"/>
          <w:szCs w:val="24"/>
        </w:rPr>
        <w:br w:type="page"/>
      </w:r>
    </w:p>
    <w:p w:rsidR="00FB7E90" w:rsidRPr="00B15554" w:rsidRDefault="00FB7E90" w:rsidP="00FB7E90">
      <w:pPr>
        <w:pBdr>
          <w:bottom w:val="single" w:sz="4" w:space="1" w:color="auto"/>
        </w:pBdr>
        <w:rPr>
          <w:rFonts w:ascii="Trebuchet MS" w:hAnsi="Trebuchet MS"/>
          <w:sz w:val="24"/>
        </w:rPr>
      </w:pPr>
      <w:r w:rsidRPr="00185198">
        <w:rPr>
          <w:rFonts w:ascii="Trebuchet MS" w:hAnsi="Trebuchet MS"/>
          <w:b/>
          <w:sz w:val="24"/>
        </w:rPr>
        <w:lastRenderedPageBreak/>
        <w:t>Appalachian Regional Priorities</w:t>
      </w:r>
      <w:r w:rsidR="003A40C2">
        <w:rPr>
          <w:rFonts w:ascii="Trebuchet MS" w:hAnsi="Trebuchet MS"/>
          <w:b/>
          <w:sz w:val="24"/>
        </w:rPr>
        <w:t xml:space="preserve"> &amp; State Objectives</w:t>
      </w:r>
    </w:p>
    <w:p w:rsidR="00FB7E90" w:rsidRPr="00B15554" w:rsidRDefault="00FB7E90" w:rsidP="00FB7E90">
      <w:pPr>
        <w:rPr>
          <w:rFonts w:ascii="Trebuchet MS" w:hAnsi="Trebuchet MS"/>
          <w:sz w:val="24"/>
        </w:rPr>
      </w:pPr>
    </w:p>
    <w:p w:rsidR="00FB7E90" w:rsidRPr="00B15554" w:rsidRDefault="00FB7E90" w:rsidP="00FB7E90">
      <w:pPr>
        <w:jc w:val="both"/>
        <w:rPr>
          <w:rFonts w:ascii="Trebuchet MS" w:hAnsi="Trebuchet MS"/>
          <w:sz w:val="24"/>
        </w:rPr>
      </w:pPr>
      <w:r w:rsidRPr="00B15554">
        <w:rPr>
          <w:rFonts w:ascii="Trebuchet MS" w:hAnsi="Trebuchet MS"/>
          <w:sz w:val="24"/>
        </w:rPr>
        <w:t xml:space="preserve">Enormous progress has been made since the Appalachian Program began.  Gaps have been narrowed and economic gains have resulted.  However, much remains to be done before the entire region reaches national parity in income, health care, education and employment.  In </w:t>
      </w:r>
      <w:r>
        <w:rPr>
          <w:rFonts w:ascii="Trebuchet MS" w:hAnsi="Trebuchet MS"/>
          <w:sz w:val="24"/>
        </w:rPr>
        <w:t>October 2015</w:t>
      </w:r>
      <w:r w:rsidRPr="00B15554">
        <w:rPr>
          <w:rFonts w:ascii="Trebuchet MS" w:hAnsi="Trebuchet MS"/>
          <w:sz w:val="24"/>
        </w:rPr>
        <w:t>, the Appalachian Regional Commission approved a strategic plan that set forth a vision for the region’s future:</w:t>
      </w:r>
    </w:p>
    <w:p w:rsidR="00FB7E90" w:rsidRPr="00B15554" w:rsidRDefault="00FB7E90" w:rsidP="00FB7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rebuchet MS" w:hAnsi="Trebuchet MS"/>
          <w:sz w:val="24"/>
        </w:rPr>
      </w:pPr>
    </w:p>
    <w:p w:rsidR="00FB7E90" w:rsidRDefault="00FB7E90" w:rsidP="00FB7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170"/>
        <w:jc w:val="center"/>
        <w:rPr>
          <w:rFonts w:ascii="Trebuchet MS" w:hAnsi="Trebuchet MS"/>
          <w:b/>
          <w:sz w:val="24"/>
        </w:rPr>
      </w:pPr>
      <w:r w:rsidRPr="00E06914">
        <w:rPr>
          <w:rFonts w:ascii="Trebuchet MS" w:hAnsi="Trebuchet MS"/>
          <w:b/>
          <w:sz w:val="24"/>
        </w:rPr>
        <w:t>Appalachia is a region</w:t>
      </w:r>
      <w:r>
        <w:rPr>
          <w:rFonts w:ascii="Trebuchet MS" w:hAnsi="Trebuchet MS"/>
          <w:b/>
          <w:sz w:val="24"/>
        </w:rPr>
        <w:t xml:space="preserve"> of great opportunity that will </w:t>
      </w:r>
      <w:r w:rsidRPr="00E06914">
        <w:rPr>
          <w:rFonts w:ascii="Trebuchet MS" w:hAnsi="Trebuchet MS"/>
          <w:b/>
          <w:sz w:val="24"/>
        </w:rPr>
        <w:t>achieve</w:t>
      </w:r>
      <w:r>
        <w:rPr>
          <w:rFonts w:ascii="Trebuchet MS" w:hAnsi="Trebuchet MS"/>
          <w:b/>
          <w:sz w:val="24"/>
        </w:rPr>
        <w:t xml:space="preserve"> </w:t>
      </w:r>
      <w:r w:rsidRPr="00E06914">
        <w:rPr>
          <w:rFonts w:ascii="Trebuchet MS" w:hAnsi="Trebuchet MS"/>
          <w:b/>
          <w:sz w:val="24"/>
        </w:rPr>
        <w:t>socioeconomic parity with the nation.</w:t>
      </w:r>
    </w:p>
    <w:p w:rsidR="00FB7E90" w:rsidRDefault="00FB7E90" w:rsidP="00FB7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170"/>
        <w:rPr>
          <w:rFonts w:ascii="Trebuchet MS" w:hAnsi="Trebuchet MS"/>
          <w:b/>
          <w:sz w:val="24"/>
        </w:rPr>
      </w:pPr>
    </w:p>
    <w:p w:rsidR="00FB7E90" w:rsidRPr="00593F4E" w:rsidRDefault="00FB7E90" w:rsidP="00FB7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rFonts w:ascii="Trebuchet MS" w:hAnsi="Trebuchet MS"/>
          <w:sz w:val="24"/>
        </w:rPr>
      </w:pPr>
      <w:r w:rsidRPr="00593F4E">
        <w:rPr>
          <w:rFonts w:ascii="Trebuchet MS" w:hAnsi="Trebuchet MS"/>
          <w:sz w:val="24"/>
        </w:rPr>
        <w:t xml:space="preserve">With this in mind, ARC seeks to make investments and use the full range of its resources and tools to help transform the Region’s assets and opportunities into real results by advancing this core mission: </w:t>
      </w:r>
    </w:p>
    <w:p w:rsidR="00FB7E90" w:rsidRDefault="00FB7E90" w:rsidP="00FB7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rFonts w:ascii="Trebuchet MS" w:hAnsi="Trebuchet MS"/>
          <w:b/>
          <w:sz w:val="24"/>
        </w:rPr>
      </w:pPr>
    </w:p>
    <w:p w:rsidR="00FB7E90" w:rsidRDefault="00FB7E90" w:rsidP="00FB7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center"/>
        <w:rPr>
          <w:rFonts w:ascii="Trebuchet MS" w:hAnsi="Trebuchet MS"/>
          <w:b/>
          <w:sz w:val="24"/>
        </w:rPr>
      </w:pPr>
      <w:r w:rsidRPr="00593F4E">
        <w:rPr>
          <w:rFonts w:ascii="Trebuchet MS" w:hAnsi="Trebuchet MS"/>
          <w:b/>
          <w:sz w:val="24"/>
        </w:rPr>
        <w:t>ARC’s mission is to innovate, partner, and invest to build community capacity and</w:t>
      </w:r>
      <w:r>
        <w:rPr>
          <w:rFonts w:ascii="Trebuchet MS" w:hAnsi="Trebuchet MS"/>
          <w:b/>
          <w:sz w:val="24"/>
        </w:rPr>
        <w:t xml:space="preserve"> </w:t>
      </w:r>
      <w:r w:rsidRPr="00593F4E">
        <w:rPr>
          <w:rFonts w:ascii="Trebuchet MS" w:hAnsi="Trebuchet MS"/>
          <w:b/>
          <w:sz w:val="24"/>
        </w:rPr>
        <w:t>strengthen economic growth in Appalachia.</w:t>
      </w:r>
    </w:p>
    <w:p w:rsidR="00FB7E90" w:rsidRDefault="00FB7E90" w:rsidP="00FB7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ight="1170"/>
        <w:jc w:val="center"/>
        <w:rPr>
          <w:rFonts w:ascii="Trebuchet MS" w:hAnsi="Trebuchet MS"/>
          <w:b/>
          <w:sz w:val="24"/>
        </w:rPr>
      </w:pPr>
    </w:p>
    <w:p w:rsidR="00FB7E90" w:rsidRPr="00B15554" w:rsidRDefault="00FB7E90" w:rsidP="00FB7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sz w:val="24"/>
        </w:rPr>
      </w:pPr>
      <w:r w:rsidRPr="00593F4E">
        <w:rPr>
          <w:rFonts w:ascii="Trebuchet MS" w:hAnsi="Trebuchet MS"/>
          <w:sz w:val="24"/>
        </w:rPr>
        <w:t>ARC has identified five strategic investment goals to advance its vision and mission and to guide its work over</w:t>
      </w:r>
      <w:r>
        <w:rPr>
          <w:rFonts w:ascii="Trebuchet MS" w:hAnsi="Trebuchet MS"/>
          <w:sz w:val="24"/>
        </w:rPr>
        <w:t xml:space="preserve"> </w:t>
      </w:r>
      <w:r w:rsidRPr="00593F4E">
        <w:rPr>
          <w:rFonts w:ascii="Trebuchet MS" w:hAnsi="Trebuchet MS"/>
          <w:sz w:val="24"/>
        </w:rPr>
        <w:t>the next five years. These goals reflect consensus among local, state, and federal partners on the most critical</w:t>
      </w:r>
      <w:r>
        <w:rPr>
          <w:rFonts w:ascii="Trebuchet MS" w:hAnsi="Trebuchet MS"/>
          <w:sz w:val="24"/>
        </w:rPr>
        <w:t xml:space="preserve"> </w:t>
      </w:r>
      <w:r w:rsidRPr="00593F4E">
        <w:rPr>
          <w:rFonts w:ascii="Trebuchet MS" w:hAnsi="Trebuchet MS"/>
          <w:sz w:val="24"/>
        </w:rPr>
        <w:t>investment opportunities in Appalachia. While the investment goals are distinct, they are also interdependent,</w:t>
      </w:r>
      <w:r>
        <w:rPr>
          <w:rFonts w:ascii="Trebuchet MS" w:hAnsi="Trebuchet MS"/>
          <w:sz w:val="24"/>
        </w:rPr>
        <w:t xml:space="preserve"> </w:t>
      </w:r>
      <w:r w:rsidRPr="00593F4E">
        <w:rPr>
          <w:rFonts w:ascii="Trebuchet MS" w:hAnsi="Trebuchet MS"/>
          <w:sz w:val="24"/>
        </w:rPr>
        <w:t>with progress on one goal often requiring investment in another.</w:t>
      </w:r>
    </w:p>
    <w:p w:rsidR="00FB7E90" w:rsidRDefault="00FB7E90" w:rsidP="00FB7E9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rebuchet MS" w:hAnsi="Trebuchet MS"/>
          <w:sz w:val="24"/>
        </w:rPr>
      </w:pPr>
    </w:p>
    <w:p w:rsidR="00FB7E90" w:rsidRPr="00746A27" w:rsidRDefault="00FB7E90" w:rsidP="00FB7E9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rebuchet MS" w:hAnsi="Trebuchet MS"/>
          <w:b/>
          <w:sz w:val="24"/>
        </w:rPr>
      </w:pPr>
      <w:r w:rsidRPr="00746A27">
        <w:rPr>
          <w:rFonts w:ascii="Trebuchet MS" w:hAnsi="Trebuchet MS"/>
          <w:b/>
          <w:sz w:val="24"/>
        </w:rPr>
        <w:t>Goal 1: Economic Opportunities</w:t>
      </w:r>
    </w:p>
    <w:p w:rsidR="00FB7E90" w:rsidRPr="00E06914" w:rsidRDefault="00FB7E90" w:rsidP="00FB7E9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rebuchet MS" w:hAnsi="Trebuchet MS"/>
          <w:sz w:val="24"/>
        </w:rPr>
      </w:pPr>
      <w:r w:rsidRPr="00E06914">
        <w:rPr>
          <w:rFonts w:ascii="Trebuchet MS" w:hAnsi="Trebuchet MS"/>
          <w:sz w:val="24"/>
        </w:rPr>
        <w:t>Invest in entrepreneurial and business development strategies that strengthen Appalachia’s economy.</w:t>
      </w:r>
    </w:p>
    <w:p w:rsidR="00FB7E90" w:rsidRPr="00746A27" w:rsidRDefault="00FB7E90" w:rsidP="00FB7E9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rebuchet MS" w:hAnsi="Trebuchet MS"/>
          <w:b/>
          <w:sz w:val="24"/>
        </w:rPr>
      </w:pPr>
    </w:p>
    <w:p w:rsidR="00FB7E90" w:rsidRPr="00746A27" w:rsidRDefault="00FB7E90" w:rsidP="00FB7E9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rebuchet MS" w:hAnsi="Trebuchet MS"/>
          <w:b/>
          <w:sz w:val="24"/>
        </w:rPr>
      </w:pPr>
      <w:r w:rsidRPr="00746A27">
        <w:rPr>
          <w:rFonts w:ascii="Trebuchet MS" w:hAnsi="Trebuchet MS"/>
          <w:b/>
          <w:sz w:val="24"/>
        </w:rPr>
        <w:t>Goal 2: Ready Workforce</w:t>
      </w:r>
    </w:p>
    <w:p w:rsidR="00FB7E90" w:rsidRPr="00E06914" w:rsidRDefault="00FB7E90" w:rsidP="00FB7E9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rebuchet MS" w:hAnsi="Trebuchet MS"/>
          <w:sz w:val="24"/>
        </w:rPr>
      </w:pPr>
      <w:r w:rsidRPr="00E06914">
        <w:rPr>
          <w:rFonts w:ascii="Trebuchet MS" w:hAnsi="Trebuchet MS"/>
          <w:sz w:val="24"/>
        </w:rPr>
        <w:t>Improve the education, knowledge, skills, and health of residents to work and succeed in Appalachia.</w:t>
      </w:r>
    </w:p>
    <w:p w:rsidR="00FB7E90" w:rsidRDefault="00FB7E90" w:rsidP="00FB7E9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rebuchet MS" w:hAnsi="Trebuchet MS"/>
          <w:sz w:val="24"/>
        </w:rPr>
      </w:pPr>
    </w:p>
    <w:p w:rsidR="00FB7E90" w:rsidRPr="00746A27" w:rsidRDefault="00FB7E90" w:rsidP="00FB7E9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rebuchet MS" w:hAnsi="Trebuchet MS"/>
          <w:b/>
          <w:sz w:val="24"/>
        </w:rPr>
      </w:pPr>
      <w:r w:rsidRPr="00746A27">
        <w:rPr>
          <w:rFonts w:ascii="Trebuchet MS" w:hAnsi="Trebuchet MS"/>
          <w:b/>
          <w:sz w:val="24"/>
        </w:rPr>
        <w:t>Goal 3: Critical Infrastructure</w:t>
      </w:r>
    </w:p>
    <w:p w:rsidR="00FB7E90" w:rsidRPr="00E06914" w:rsidRDefault="00FB7E90" w:rsidP="00FB7E9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rebuchet MS" w:hAnsi="Trebuchet MS"/>
          <w:sz w:val="24"/>
        </w:rPr>
      </w:pPr>
      <w:r w:rsidRPr="00E06914">
        <w:rPr>
          <w:rFonts w:ascii="Trebuchet MS" w:hAnsi="Trebuchet MS"/>
          <w:sz w:val="24"/>
        </w:rPr>
        <w:t>Invest in critical infrastructure—especially broadband; transportation, includ</w:t>
      </w:r>
      <w:r>
        <w:rPr>
          <w:rFonts w:ascii="Trebuchet MS" w:hAnsi="Trebuchet MS"/>
          <w:sz w:val="24"/>
        </w:rPr>
        <w:t xml:space="preserve">ing the Appalachian Development </w:t>
      </w:r>
      <w:r w:rsidRPr="00E06914">
        <w:rPr>
          <w:rFonts w:ascii="Trebuchet MS" w:hAnsi="Trebuchet MS"/>
          <w:sz w:val="24"/>
        </w:rPr>
        <w:t>Highway System; and water/wastewater systems.</w:t>
      </w:r>
    </w:p>
    <w:p w:rsidR="00FB7E90" w:rsidRPr="00746A27" w:rsidRDefault="00FB7E90" w:rsidP="00FB7E9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rebuchet MS" w:hAnsi="Trebuchet MS"/>
          <w:b/>
          <w:sz w:val="24"/>
        </w:rPr>
      </w:pPr>
    </w:p>
    <w:p w:rsidR="00FB7E90" w:rsidRPr="00746A27" w:rsidRDefault="00FB7E90" w:rsidP="00FB7E9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rebuchet MS" w:hAnsi="Trebuchet MS"/>
          <w:b/>
          <w:sz w:val="24"/>
        </w:rPr>
      </w:pPr>
      <w:r w:rsidRPr="00746A27">
        <w:rPr>
          <w:rFonts w:ascii="Trebuchet MS" w:hAnsi="Trebuchet MS"/>
          <w:b/>
          <w:sz w:val="24"/>
        </w:rPr>
        <w:t>Goal 4: Natural and Cultural Assets</w:t>
      </w:r>
    </w:p>
    <w:p w:rsidR="00FB7E90" w:rsidRPr="00E06914" w:rsidRDefault="00FB7E90" w:rsidP="00FB7E9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rebuchet MS" w:hAnsi="Trebuchet MS"/>
          <w:sz w:val="24"/>
        </w:rPr>
      </w:pPr>
      <w:r w:rsidRPr="00E06914">
        <w:rPr>
          <w:rFonts w:ascii="Trebuchet MS" w:hAnsi="Trebuchet MS"/>
          <w:sz w:val="24"/>
        </w:rPr>
        <w:t xml:space="preserve">Strengthen Appalachia’s community and economic development potential by </w:t>
      </w:r>
      <w:r>
        <w:rPr>
          <w:rFonts w:ascii="Trebuchet MS" w:hAnsi="Trebuchet MS"/>
          <w:sz w:val="24"/>
        </w:rPr>
        <w:t xml:space="preserve">leveraging the Region’s natural </w:t>
      </w:r>
      <w:r w:rsidRPr="00E06914">
        <w:rPr>
          <w:rFonts w:ascii="Trebuchet MS" w:hAnsi="Trebuchet MS"/>
          <w:sz w:val="24"/>
        </w:rPr>
        <w:t>and cultural heritage assets.</w:t>
      </w:r>
    </w:p>
    <w:p w:rsidR="00FB7E90" w:rsidRDefault="00FB7E90" w:rsidP="00FB7E9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rebuchet MS" w:hAnsi="Trebuchet MS"/>
          <w:sz w:val="24"/>
        </w:rPr>
      </w:pPr>
    </w:p>
    <w:p w:rsidR="00FB7E90" w:rsidRPr="00746A27" w:rsidRDefault="00FB7E90" w:rsidP="00FB7E9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rebuchet MS" w:hAnsi="Trebuchet MS"/>
          <w:b/>
          <w:sz w:val="24"/>
        </w:rPr>
      </w:pPr>
      <w:r w:rsidRPr="00746A27">
        <w:rPr>
          <w:rFonts w:ascii="Trebuchet MS" w:hAnsi="Trebuchet MS"/>
          <w:b/>
          <w:sz w:val="24"/>
        </w:rPr>
        <w:t>Goal 5: Leadership and Community Capacity</w:t>
      </w:r>
    </w:p>
    <w:p w:rsidR="00FB7E90" w:rsidRPr="00B15554" w:rsidRDefault="00FB7E90" w:rsidP="00FB7E9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rebuchet MS" w:hAnsi="Trebuchet MS"/>
          <w:sz w:val="24"/>
        </w:rPr>
      </w:pPr>
      <w:r w:rsidRPr="00E06914">
        <w:rPr>
          <w:rFonts w:ascii="Trebuchet MS" w:hAnsi="Trebuchet MS"/>
          <w:sz w:val="24"/>
        </w:rPr>
        <w:t>Build the capacity and skills of current and next-generation leaders and organiza</w:t>
      </w:r>
      <w:r>
        <w:rPr>
          <w:rFonts w:ascii="Trebuchet MS" w:hAnsi="Trebuchet MS"/>
          <w:sz w:val="24"/>
        </w:rPr>
        <w:t xml:space="preserve">tions to innovate, collaborate, </w:t>
      </w:r>
      <w:r w:rsidRPr="00E06914">
        <w:rPr>
          <w:rFonts w:ascii="Trebuchet MS" w:hAnsi="Trebuchet MS"/>
          <w:sz w:val="24"/>
        </w:rPr>
        <w:t>and advance community and economic development.</w:t>
      </w:r>
    </w:p>
    <w:p w:rsidR="00FB7E90" w:rsidRDefault="00FB7E90" w:rsidP="00FB7E9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rebuchet MS" w:hAnsi="Trebuchet MS"/>
          <w:sz w:val="24"/>
        </w:rPr>
      </w:pPr>
    </w:p>
    <w:p w:rsidR="00FB7E90" w:rsidRPr="00B15554" w:rsidRDefault="00FB7E90" w:rsidP="00FB7E9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rebuchet MS" w:hAnsi="Trebuchet MS"/>
          <w:sz w:val="24"/>
        </w:rPr>
      </w:pPr>
    </w:p>
    <w:p w:rsidR="00FB7E90" w:rsidRPr="00B15554" w:rsidRDefault="00FB7E90" w:rsidP="00FB7E90">
      <w:pPr>
        <w:jc w:val="both"/>
        <w:rPr>
          <w:rFonts w:ascii="Trebuchet MS" w:hAnsi="Trebuchet MS"/>
          <w:sz w:val="24"/>
        </w:rPr>
      </w:pPr>
    </w:p>
    <w:p w:rsidR="00FB7E90" w:rsidRPr="00B15554" w:rsidRDefault="00FB7E90" w:rsidP="00FB7E90">
      <w:pPr>
        <w:jc w:val="both"/>
        <w:rPr>
          <w:rFonts w:ascii="Trebuchet MS" w:hAnsi="Trebuchet MS"/>
          <w:sz w:val="24"/>
        </w:rPr>
      </w:pPr>
      <w:r>
        <w:rPr>
          <w:rFonts w:ascii="Trebuchet MS" w:hAnsi="Trebuchet MS"/>
          <w:b/>
          <w:bCs/>
          <w:sz w:val="24"/>
        </w:rPr>
        <w:lastRenderedPageBreak/>
        <w:t xml:space="preserve">State Objectives </w:t>
      </w:r>
      <w:r w:rsidRPr="00B15554">
        <w:rPr>
          <w:rFonts w:ascii="Trebuchet MS" w:hAnsi="Trebuchet MS"/>
          <w:sz w:val="24"/>
        </w:rPr>
        <w:t xml:space="preserve">  </w:t>
      </w:r>
    </w:p>
    <w:p w:rsidR="00FB7E90" w:rsidRPr="000752A2" w:rsidRDefault="00FB7E90" w:rsidP="00FB7E90">
      <w:pPr>
        <w:pStyle w:val="oject"/>
        <w:spacing w:after="120"/>
        <w:ind w:left="0"/>
        <w:rPr>
          <w:rFonts w:ascii="Trebuchet MS" w:hAnsi="Trebuchet MS"/>
        </w:rPr>
      </w:pPr>
      <w:r w:rsidRPr="000752A2">
        <w:rPr>
          <w:rFonts w:ascii="Trebuchet MS" w:hAnsi="Trebuchet MS"/>
        </w:rPr>
        <w:t>Appalachian South Carolina focuses on implementation of the following priorities to enhance the State’s economic competitiveness:</w:t>
      </w:r>
    </w:p>
    <w:p w:rsidR="002E209E" w:rsidRDefault="00FB7E90" w:rsidP="002E209E">
      <w:pPr>
        <w:pStyle w:val="ListParagraph"/>
        <w:numPr>
          <w:ilvl w:val="0"/>
          <w:numId w:val="32"/>
        </w:numPr>
        <w:overflowPunct/>
        <w:autoSpaceDE/>
        <w:autoSpaceDN/>
        <w:adjustRightInd/>
        <w:spacing w:after="200" w:line="276" w:lineRule="auto"/>
        <w:jc w:val="both"/>
        <w:textAlignment w:val="auto"/>
        <w:rPr>
          <w:rFonts w:ascii="Trebuchet MS" w:eastAsiaTheme="minorHAnsi" w:hAnsi="Trebuchet MS" w:cstheme="minorBidi"/>
          <w:sz w:val="24"/>
          <w:szCs w:val="24"/>
        </w:rPr>
      </w:pPr>
      <w:r w:rsidRPr="002E209E">
        <w:rPr>
          <w:rFonts w:ascii="Trebuchet MS" w:hAnsi="Trebuchet MS"/>
          <w:b/>
          <w:sz w:val="24"/>
          <w:szCs w:val="24"/>
        </w:rPr>
        <w:t>Economic development that increases income levels</w:t>
      </w:r>
      <w:r w:rsidR="002E209E">
        <w:rPr>
          <w:rFonts w:ascii="Trebuchet MS" w:hAnsi="Trebuchet MS"/>
          <w:b/>
          <w:sz w:val="24"/>
          <w:szCs w:val="24"/>
        </w:rPr>
        <w:t>-</w:t>
      </w:r>
    </w:p>
    <w:p w:rsidR="002E209E" w:rsidRDefault="002E209E" w:rsidP="002E209E">
      <w:pPr>
        <w:pStyle w:val="ListParagraph"/>
        <w:numPr>
          <w:ilvl w:val="1"/>
          <w:numId w:val="32"/>
        </w:numPr>
        <w:overflowPunct/>
        <w:autoSpaceDE/>
        <w:autoSpaceDN/>
        <w:adjustRightInd/>
        <w:spacing w:after="200" w:line="276" w:lineRule="auto"/>
        <w:jc w:val="both"/>
        <w:textAlignment w:val="auto"/>
        <w:rPr>
          <w:rFonts w:ascii="Trebuchet MS" w:eastAsiaTheme="minorHAnsi" w:hAnsi="Trebuchet MS" w:cstheme="minorBidi"/>
          <w:sz w:val="24"/>
          <w:szCs w:val="24"/>
        </w:rPr>
      </w:pPr>
      <w:r w:rsidRPr="002E209E">
        <w:rPr>
          <w:rFonts w:ascii="Trebuchet MS" w:eastAsiaTheme="minorHAnsi" w:hAnsi="Trebuchet MS" w:cstheme="minorBidi"/>
          <w:sz w:val="24"/>
          <w:szCs w:val="24"/>
        </w:rPr>
        <w:t>This includes projects that encourage revitalization of declining downtowns; projects that assist small and medium size businesses to locate and access markets for their products that will enable them to participate in the global markets; and projects that support the development of industry networks, trade organizations and services for small businesses and entrepreneurs that promote collaboration, resource sharing, and the coordination of business-assisted services.</w:t>
      </w:r>
    </w:p>
    <w:p w:rsidR="002E209E" w:rsidRPr="002E209E" w:rsidRDefault="002E209E" w:rsidP="002E209E">
      <w:pPr>
        <w:pStyle w:val="ListParagraph"/>
        <w:overflowPunct/>
        <w:autoSpaceDE/>
        <w:autoSpaceDN/>
        <w:adjustRightInd/>
        <w:spacing w:after="200" w:line="276" w:lineRule="auto"/>
        <w:ind w:left="1080"/>
        <w:jc w:val="both"/>
        <w:textAlignment w:val="auto"/>
        <w:rPr>
          <w:rFonts w:ascii="Trebuchet MS" w:eastAsiaTheme="minorHAnsi" w:hAnsi="Trebuchet MS" w:cstheme="minorBidi"/>
          <w:sz w:val="24"/>
          <w:szCs w:val="24"/>
        </w:rPr>
      </w:pPr>
    </w:p>
    <w:p w:rsidR="00D538F1" w:rsidRDefault="00FB7E90" w:rsidP="002E209E">
      <w:pPr>
        <w:pStyle w:val="ListParagraph"/>
        <w:numPr>
          <w:ilvl w:val="0"/>
          <w:numId w:val="32"/>
        </w:numPr>
        <w:overflowPunct/>
        <w:autoSpaceDE/>
        <w:autoSpaceDN/>
        <w:adjustRightInd/>
        <w:spacing w:after="200" w:line="276" w:lineRule="auto"/>
        <w:jc w:val="both"/>
        <w:textAlignment w:val="auto"/>
        <w:rPr>
          <w:rFonts w:ascii="Trebuchet MS" w:eastAsiaTheme="minorHAnsi" w:hAnsi="Trebuchet MS" w:cstheme="minorBidi"/>
          <w:sz w:val="24"/>
          <w:szCs w:val="24"/>
        </w:rPr>
      </w:pPr>
      <w:r w:rsidRPr="002E209E">
        <w:rPr>
          <w:rFonts w:ascii="Trebuchet MS" w:hAnsi="Trebuchet MS"/>
          <w:b/>
          <w:sz w:val="24"/>
          <w:szCs w:val="24"/>
        </w:rPr>
        <w:t>Education and workforce development</w:t>
      </w:r>
      <w:r w:rsidR="002E209E">
        <w:rPr>
          <w:rFonts w:ascii="Trebuchet MS" w:hAnsi="Trebuchet MS"/>
          <w:b/>
          <w:sz w:val="24"/>
          <w:szCs w:val="24"/>
        </w:rPr>
        <w:t>-</w:t>
      </w:r>
      <w:r w:rsidR="002E209E" w:rsidRPr="002E209E">
        <w:rPr>
          <w:rFonts w:ascii="Trebuchet MS" w:eastAsiaTheme="minorHAnsi" w:hAnsi="Trebuchet MS" w:cstheme="minorBidi"/>
          <w:sz w:val="24"/>
          <w:szCs w:val="24"/>
        </w:rPr>
        <w:t xml:space="preserve"> </w:t>
      </w:r>
    </w:p>
    <w:p w:rsidR="002E209E" w:rsidRDefault="002E209E" w:rsidP="00D538F1">
      <w:pPr>
        <w:pStyle w:val="ListParagraph"/>
        <w:numPr>
          <w:ilvl w:val="1"/>
          <w:numId w:val="32"/>
        </w:numPr>
        <w:overflowPunct/>
        <w:autoSpaceDE/>
        <w:autoSpaceDN/>
        <w:adjustRightInd/>
        <w:spacing w:after="200" w:line="276" w:lineRule="auto"/>
        <w:jc w:val="both"/>
        <w:textAlignment w:val="auto"/>
        <w:rPr>
          <w:rFonts w:ascii="Trebuchet MS" w:eastAsiaTheme="minorHAnsi" w:hAnsi="Trebuchet MS" w:cstheme="minorBidi"/>
          <w:sz w:val="24"/>
          <w:szCs w:val="24"/>
        </w:rPr>
      </w:pPr>
      <w:r w:rsidRPr="002E209E">
        <w:rPr>
          <w:rFonts w:ascii="Trebuchet MS" w:eastAsiaTheme="minorHAnsi" w:hAnsi="Trebuchet MS" w:cstheme="minorBidi"/>
          <w:sz w:val="24"/>
          <w:szCs w:val="24"/>
        </w:rPr>
        <w:t>This includes projects that enhance workforce skills through education and training; projects that support apprenticeship programs conducted by technical institutions in direct response to industry needs; projects that enhance relationships between training institutions and businesses to improve workforce readiness and projects that promote the development of skills in math and sciences providing opportunities for future employment in the fields of engineering, technology and entrepreneurial development.</w:t>
      </w:r>
    </w:p>
    <w:p w:rsidR="002E209E" w:rsidRDefault="002E209E" w:rsidP="002E209E">
      <w:pPr>
        <w:pStyle w:val="ListParagraph"/>
        <w:overflowPunct/>
        <w:autoSpaceDE/>
        <w:autoSpaceDN/>
        <w:adjustRightInd/>
        <w:spacing w:after="200" w:line="276" w:lineRule="auto"/>
        <w:ind w:left="1080"/>
        <w:jc w:val="both"/>
        <w:textAlignment w:val="auto"/>
        <w:rPr>
          <w:rFonts w:ascii="Trebuchet MS" w:eastAsiaTheme="minorHAnsi" w:hAnsi="Trebuchet MS" w:cstheme="minorBidi"/>
          <w:sz w:val="24"/>
          <w:szCs w:val="24"/>
        </w:rPr>
      </w:pPr>
    </w:p>
    <w:p w:rsidR="002E209E" w:rsidRPr="002E209E" w:rsidRDefault="00FB7E90" w:rsidP="002E209E">
      <w:pPr>
        <w:pStyle w:val="ListParagraph"/>
        <w:numPr>
          <w:ilvl w:val="0"/>
          <w:numId w:val="32"/>
        </w:numPr>
        <w:overflowPunct/>
        <w:autoSpaceDE/>
        <w:autoSpaceDN/>
        <w:adjustRightInd/>
        <w:spacing w:after="200" w:line="276" w:lineRule="auto"/>
        <w:jc w:val="both"/>
        <w:textAlignment w:val="auto"/>
        <w:rPr>
          <w:rFonts w:ascii="Trebuchet MS" w:eastAsiaTheme="minorHAnsi" w:hAnsi="Trebuchet MS" w:cstheme="minorBidi"/>
          <w:sz w:val="24"/>
          <w:szCs w:val="24"/>
        </w:rPr>
      </w:pPr>
      <w:r w:rsidRPr="002E209E">
        <w:rPr>
          <w:rFonts w:ascii="Trebuchet MS" w:hAnsi="Trebuchet MS"/>
          <w:b/>
          <w:sz w:val="24"/>
          <w:szCs w:val="24"/>
        </w:rPr>
        <w:t>Critical Infrastructure</w:t>
      </w:r>
      <w:r w:rsidR="002E209E">
        <w:rPr>
          <w:rFonts w:ascii="Trebuchet MS" w:hAnsi="Trebuchet MS"/>
          <w:sz w:val="24"/>
          <w:szCs w:val="24"/>
        </w:rPr>
        <w:t>-</w:t>
      </w:r>
    </w:p>
    <w:p w:rsidR="00FB7E90" w:rsidRPr="002E209E" w:rsidRDefault="002E209E" w:rsidP="002E209E">
      <w:pPr>
        <w:pStyle w:val="ListParagraph"/>
        <w:numPr>
          <w:ilvl w:val="1"/>
          <w:numId w:val="32"/>
        </w:numPr>
        <w:overflowPunct/>
        <w:autoSpaceDE/>
        <w:autoSpaceDN/>
        <w:adjustRightInd/>
        <w:spacing w:after="200" w:line="276" w:lineRule="auto"/>
        <w:jc w:val="both"/>
        <w:textAlignment w:val="auto"/>
        <w:rPr>
          <w:rFonts w:ascii="Trebuchet MS" w:eastAsiaTheme="minorHAnsi" w:hAnsi="Trebuchet MS" w:cstheme="minorBidi"/>
          <w:sz w:val="24"/>
          <w:szCs w:val="24"/>
        </w:rPr>
      </w:pPr>
      <w:r w:rsidRPr="002E209E">
        <w:rPr>
          <w:rFonts w:ascii="Trebuchet MS" w:hAnsi="Trebuchet MS"/>
          <w:sz w:val="24"/>
          <w:szCs w:val="24"/>
        </w:rPr>
        <w:t>This includes projects that result in private sector investment and substantially enhance the community and economic development potential of an area; projects promoting multi-county and regionalized approaches to infrastructure management and development and project that support collaboration and coordination between transportation, economic development and trade interests to strengthen access to markets and maximize economic benefits.</w:t>
      </w:r>
      <w:r w:rsidR="00FB7E90" w:rsidRPr="002E209E">
        <w:rPr>
          <w:rFonts w:ascii="Trebuchet MS" w:hAnsi="Trebuchet MS"/>
          <w:sz w:val="24"/>
          <w:szCs w:val="24"/>
        </w:rPr>
        <w:t xml:space="preserve"> </w:t>
      </w:r>
    </w:p>
    <w:p w:rsidR="00746A27" w:rsidRDefault="00FB7E90" w:rsidP="000E2831">
      <w:pPr>
        <w:jc w:val="both"/>
        <w:rPr>
          <w:rFonts w:ascii="Trebuchet MS" w:hAnsi="Trebuchet MS"/>
          <w:sz w:val="24"/>
        </w:rPr>
      </w:pPr>
      <w:r w:rsidRPr="00EA006A">
        <w:rPr>
          <w:rFonts w:ascii="Trebuchet MS" w:hAnsi="Trebuchet MS"/>
          <w:sz w:val="24"/>
        </w:rPr>
        <w:t xml:space="preserve">The State of South Carolina will seek ARC support for </w:t>
      </w:r>
      <w:r>
        <w:rPr>
          <w:rFonts w:ascii="Trebuchet MS" w:hAnsi="Trebuchet MS"/>
          <w:sz w:val="24"/>
        </w:rPr>
        <w:t xml:space="preserve">projects </w:t>
      </w:r>
      <w:r w:rsidRPr="00EA006A">
        <w:rPr>
          <w:rFonts w:ascii="Trebuchet MS" w:hAnsi="Trebuchet MS"/>
          <w:sz w:val="24"/>
        </w:rPr>
        <w:t xml:space="preserve">that achieve the </w:t>
      </w:r>
      <w:r>
        <w:rPr>
          <w:rFonts w:ascii="Trebuchet MS" w:hAnsi="Trebuchet MS"/>
          <w:sz w:val="24"/>
        </w:rPr>
        <w:t xml:space="preserve">objectives outlined below. </w:t>
      </w:r>
    </w:p>
    <w:p w:rsidR="00746A27" w:rsidRDefault="00746A27" w:rsidP="000E2831">
      <w:pPr>
        <w:jc w:val="both"/>
        <w:rPr>
          <w:rFonts w:ascii="Trebuchet MS" w:hAnsi="Trebuchet MS"/>
          <w:sz w:val="24"/>
        </w:rPr>
      </w:pPr>
    </w:p>
    <w:p w:rsidR="00FB7E90" w:rsidRDefault="00FB7E90" w:rsidP="000E2831">
      <w:pPr>
        <w:jc w:val="both"/>
        <w:rPr>
          <w:rFonts w:ascii="Trebuchet MS" w:hAnsi="Trebuchet MS"/>
          <w:sz w:val="24"/>
        </w:rPr>
      </w:pPr>
      <w:r w:rsidRPr="00EA006A">
        <w:rPr>
          <w:rFonts w:ascii="Trebuchet MS" w:hAnsi="Trebuchet MS"/>
          <w:sz w:val="24"/>
        </w:rPr>
        <w:t>The State will use ARC funds to fill gaps in un-funded or under-funded programs, and not supplant existing funds that fall within these objectives. The State will also maximize the return on investment of ARC dollars by also using other funds and resources to support and implement program goals and objectives.</w:t>
      </w:r>
    </w:p>
    <w:p w:rsidR="00746A27" w:rsidRDefault="00746A27" w:rsidP="000E2831">
      <w:pPr>
        <w:jc w:val="both"/>
        <w:rPr>
          <w:rFonts w:ascii="Trebuchet MS" w:hAnsi="Trebuchet MS"/>
          <w:sz w:val="24"/>
        </w:rPr>
      </w:pPr>
    </w:p>
    <w:p w:rsidR="00746A27" w:rsidRDefault="00746A27" w:rsidP="000E2831">
      <w:pPr>
        <w:jc w:val="both"/>
        <w:rPr>
          <w:rFonts w:ascii="Trebuchet MS" w:hAnsi="Trebuchet MS"/>
          <w:sz w:val="24"/>
        </w:rPr>
      </w:pPr>
    </w:p>
    <w:p w:rsidR="00746A27" w:rsidRDefault="00746A27" w:rsidP="000E2831">
      <w:pPr>
        <w:jc w:val="both"/>
        <w:rPr>
          <w:rFonts w:ascii="Trebuchet MS" w:hAnsi="Trebuchet MS"/>
          <w:sz w:val="24"/>
        </w:rPr>
      </w:pPr>
    </w:p>
    <w:p w:rsidR="00746A27" w:rsidRDefault="00746A27" w:rsidP="000E2831">
      <w:pPr>
        <w:jc w:val="both"/>
        <w:rPr>
          <w:rFonts w:ascii="Trebuchet MS" w:hAnsi="Trebuchet MS"/>
          <w:sz w:val="24"/>
        </w:rPr>
      </w:pPr>
    </w:p>
    <w:p w:rsidR="00746A27" w:rsidRPr="00746A27" w:rsidRDefault="00746A27" w:rsidP="00746A27">
      <w:pPr>
        <w:jc w:val="both"/>
        <w:rPr>
          <w:rFonts w:ascii="Trebuchet MS" w:hAnsi="Trebuchet MS"/>
          <w:b/>
          <w:sz w:val="24"/>
        </w:rPr>
      </w:pPr>
      <w:r w:rsidRPr="00746A27">
        <w:rPr>
          <w:rFonts w:ascii="Trebuchet MS" w:hAnsi="Trebuchet MS"/>
          <w:b/>
          <w:sz w:val="24"/>
        </w:rPr>
        <w:lastRenderedPageBreak/>
        <w:t>ARC Goal #1: Economic Opportunities- Invest in entrepreneurial and business development strategies that strengthen Appalachia’s economy.</w:t>
      </w:r>
    </w:p>
    <w:p w:rsidR="00746A27" w:rsidRPr="00746A27" w:rsidRDefault="00746A27" w:rsidP="00746A27">
      <w:pPr>
        <w:jc w:val="both"/>
        <w:rPr>
          <w:rFonts w:ascii="Trebuchet MS" w:hAnsi="Trebuchet MS"/>
          <w:sz w:val="24"/>
        </w:rPr>
      </w:pPr>
    </w:p>
    <w:p w:rsidR="00746A27" w:rsidRPr="00746A27" w:rsidRDefault="00746A27" w:rsidP="00746A27">
      <w:pPr>
        <w:jc w:val="both"/>
        <w:rPr>
          <w:rFonts w:ascii="Trebuchet MS" w:hAnsi="Trebuchet MS"/>
          <w:sz w:val="24"/>
        </w:rPr>
      </w:pPr>
      <w:r w:rsidRPr="00746A27">
        <w:rPr>
          <w:rFonts w:ascii="Trebuchet MS" w:hAnsi="Trebuchet MS"/>
          <w:b/>
          <w:sz w:val="24"/>
        </w:rPr>
        <w:t>State Objective 1.1</w:t>
      </w:r>
      <w:r w:rsidRPr="00746A27">
        <w:rPr>
          <w:rFonts w:ascii="Trebuchet MS" w:hAnsi="Trebuchet MS"/>
          <w:sz w:val="24"/>
        </w:rPr>
        <w:t>:  To strengthen communities by building local economies that capitalize on local assets or utilize innovative economic development approaches to diversify the economic base and create sustainable development.</w:t>
      </w:r>
    </w:p>
    <w:p w:rsidR="00746A27" w:rsidRPr="00746A27" w:rsidRDefault="00746A27" w:rsidP="00746A27">
      <w:pPr>
        <w:jc w:val="both"/>
        <w:rPr>
          <w:rFonts w:ascii="Trebuchet MS" w:hAnsi="Trebuchet MS"/>
          <w:b/>
          <w:sz w:val="24"/>
        </w:rPr>
      </w:pPr>
      <w:r w:rsidRPr="00746A27">
        <w:rPr>
          <w:rFonts w:ascii="Trebuchet MS" w:hAnsi="Trebuchet MS"/>
          <w:sz w:val="24"/>
        </w:rPr>
        <w:tab/>
      </w:r>
      <w:r w:rsidRPr="00746A27">
        <w:rPr>
          <w:rFonts w:ascii="Trebuchet MS" w:hAnsi="Trebuchet MS"/>
          <w:b/>
          <w:sz w:val="24"/>
        </w:rPr>
        <w:t xml:space="preserve">Strategies:  </w:t>
      </w:r>
    </w:p>
    <w:p w:rsidR="00746A27" w:rsidRPr="00746A27" w:rsidRDefault="00746A27" w:rsidP="00746A27">
      <w:pPr>
        <w:pStyle w:val="ListParagraph"/>
        <w:numPr>
          <w:ilvl w:val="0"/>
          <w:numId w:val="28"/>
        </w:numPr>
        <w:jc w:val="both"/>
        <w:rPr>
          <w:rFonts w:ascii="Trebuchet MS" w:hAnsi="Trebuchet MS"/>
          <w:sz w:val="24"/>
        </w:rPr>
      </w:pPr>
      <w:r w:rsidRPr="00746A27">
        <w:rPr>
          <w:rFonts w:ascii="Trebuchet MS" w:hAnsi="Trebuchet MS"/>
          <w:sz w:val="24"/>
        </w:rPr>
        <w:t>Encourage a regional exchange of “best practices,” new technologies, and common experiences in support of economic development planning and implementation.</w:t>
      </w:r>
    </w:p>
    <w:p w:rsidR="00746A27" w:rsidRPr="00746A27" w:rsidRDefault="00746A27" w:rsidP="00746A27">
      <w:pPr>
        <w:pStyle w:val="ListParagraph"/>
        <w:numPr>
          <w:ilvl w:val="0"/>
          <w:numId w:val="28"/>
        </w:numPr>
        <w:jc w:val="both"/>
        <w:rPr>
          <w:rFonts w:ascii="Trebuchet MS" w:hAnsi="Trebuchet MS"/>
          <w:sz w:val="24"/>
        </w:rPr>
      </w:pPr>
      <w:r>
        <w:rPr>
          <w:rFonts w:ascii="Trebuchet MS" w:hAnsi="Trebuchet MS"/>
          <w:sz w:val="24"/>
        </w:rPr>
        <w:t>P</w:t>
      </w:r>
      <w:r w:rsidRPr="00746A27">
        <w:rPr>
          <w:rFonts w:ascii="Trebuchet MS" w:hAnsi="Trebuchet MS"/>
          <w:sz w:val="24"/>
        </w:rPr>
        <w:t>romote the use and development of local food systems.</w:t>
      </w:r>
    </w:p>
    <w:p w:rsidR="00746A27" w:rsidRPr="00746A27" w:rsidRDefault="00746A27" w:rsidP="00746A27">
      <w:pPr>
        <w:pStyle w:val="ListParagraph"/>
        <w:numPr>
          <w:ilvl w:val="0"/>
          <w:numId w:val="28"/>
        </w:numPr>
        <w:jc w:val="both"/>
        <w:rPr>
          <w:rFonts w:ascii="Trebuchet MS" w:hAnsi="Trebuchet MS"/>
          <w:sz w:val="24"/>
        </w:rPr>
      </w:pPr>
      <w:r w:rsidRPr="00746A27">
        <w:rPr>
          <w:rFonts w:ascii="Trebuchet MS" w:hAnsi="Trebuchet MS"/>
          <w:sz w:val="24"/>
        </w:rPr>
        <w:t>Develop programs to encourage revitalization of declining downtowns.</w:t>
      </w:r>
    </w:p>
    <w:p w:rsidR="00746A27" w:rsidRPr="00746A27" w:rsidRDefault="00746A27" w:rsidP="00746A27">
      <w:pPr>
        <w:pStyle w:val="ListParagraph"/>
        <w:numPr>
          <w:ilvl w:val="0"/>
          <w:numId w:val="28"/>
        </w:numPr>
        <w:jc w:val="both"/>
        <w:rPr>
          <w:rFonts w:ascii="Trebuchet MS" w:hAnsi="Trebuchet MS"/>
          <w:sz w:val="24"/>
        </w:rPr>
      </w:pPr>
      <w:r w:rsidRPr="00746A27">
        <w:rPr>
          <w:rFonts w:ascii="Trebuchet MS" w:hAnsi="Trebuchet MS"/>
          <w:sz w:val="24"/>
        </w:rPr>
        <w:t>Support creative economic development approaches that have the potential to spur economic activity in areas that are struggling.</w:t>
      </w:r>
    </w:p>
    <w:p w:rsidR="00746A27" w:rsidRPr="00746A27" w:rsidRDefault="00746A27" w:rsidP="00746A27">
      <w:pPr>
        <w:jc w:val="both"/>
        <w:rPr>
          <w:rFonts w:ascii="Trebuchet MS" w:hAnsi="Trebuchet MS"/>
          <w:sz w:val="24"/>
        </w:rPr>
      </w:pPr>
    </w:p>
    <w:p w:rsidR="00746A27" w:rsidRPr="00746A27" w:rsidRDefault="00746A27" w:rsidP="00746A27">
      <w:pPr>
        <w:jc w:val="both"/>
        <w:rPr>
          <w:rFonts w:ascii="Trebuchet MS" w:hAnsi="Trebuchet MS"/>
          <w:sz w:val="24"/>
        </w:rPr>
      </w:pPr>
      <w:r w:rsidRPr="00746A27">
        <w:rPr>
          <w:rFonts w:ascii="Trebuchet MS" w:hAnsi="Trebuchet MS"/>
          <w:b/>
          <w:sz w:val="24"/>
        </w:rPr>
        <w:t>State Objective 1.2</w:t>
      </w:r>
      <w:r w:rsidRPr="00746A27">
        <w:rPr>
          <w:rFonts w:ascii="Trebuchet MS" w:hAnsi="Trebuchet MS"/>
          <w:sz w:val="24"/>
        </w:rPr>
        <w:t xml:space="preserve">:  To increase the competitiveness of the existing economic base. </w:t>
      </w:r>
    </w:p>
    <w:p w:rsidR="00746A27" w:rsidRPr="00746A27" w:rsidRDefault="00746A27" w:rsidP="00746A27">
      <w:pPr>
        <w:jc w:val="both"/>
        <w:rPr>
          <w:rFonts w:ascii="Trebuchet MS" w:hAnsi="Trebuchet MS"/>
          <w:b/>
          <w:sz w:val="24"/>
        </w:rPr>
      </w:pPr>
      <w:r w:rsidRPr="00746A27">
        <w:rPr>
          <w:rFonts w:ascii="Trebuchet MS" w:hAnsi="Trebuchet MS"/>
          <w:sz w:val="24"/>
        </w:rPr>
        <w:tab/>
      </w:r>
      <w:r w:rsidRPr="00746A27">
        <w:rPr>
          <w:rFonts w:ascii="Trebuchet MS" w:hAnsi="Trebuchet MS"/>
          <w:b/>
          <w:sz w:val="24"/>
        </w:rPr>
        <w:t xml:space="preserve">Strategies:  </w:t>
      </w:r>
    </w:p>
    <w:p w:rsidR="00746A27" w:rsidRPr="00746A27" w:rsidRDefault="00746A27" w:rsidP="00746A27">
      <w:pPr>
        <w:pStyle w:val="ListParagraph"/>
        <w:numPr>
          <w:ilvl w:val="0"/>
          <w:numId w:val="29"/>
        </w:numPr>
        <w:jc w:val="both"/>
        <w:rPr>
          <w:rFonts w:ascii="Trebuchet MS" w:hAnsi="Trebuchet MS"/>
          <w:sz w:val="24"/>
        </w:rPr>
      </w:pPr>
      <w:r w:rsidRPr="00746A27">
        <w:rPr>
          <w:rFonts w:ascii="Trebuchet MS" w:hAnsi="Trebuchet MS"/>
          <w:sz w:val="24"/>
        </w:rPr>
        <w:t>Encourage the transfer of advanced manufacturing processes and product technologies that increase productivity and competitiveness.</w:t>
      </w:r>
    </w:p>
    <w:p w:rsidR="00746A27" w:rsidRPr="00746A27" w:rsidRDefault="00746A27" w:rsidP="00746A27">
      <w:pPr>
        <w:pStyle w:val="ListParagraph"/>
        <w:numPr>
          <w:ilvl w:val="0"/>
          <w:numId w:val="29"/>
        </w:numPr>
        <w:jc w:val="both"/>
        <w:rPr>
          <w:rFonts w:ascii="Trebuchet MS" w:hAnsi="Trebuchet MS"/>
          <w:sz w:val="24"/>
        </w:rPr>
      </w:pPr>
      <w:r w:rsidRPr="00746A27">
        <w:rPr>
          <w:rFonts w:ascii="Trebuchet MS" w:hAnsi="Trebuchet MS"/>
          <w:sz w:val="24"/>
        </w:rPr>
        <w:t>Assist small and medium size businesses to locate and access markets for their products that will enable them to participate in the global market.</w:t>
      </w:r>
    </w:p>
    <w:p w:rsidR="00746A27" w:rsidRPr="00746A27" w:rsidRDefault="00746A27" w:rsidP="00746A27">
      <w:pPr>
        <w:pStyle w:val="ListParagraph"/>
        <w:numPr>
          <w:ilvl w:val="0"/>
          <w:numId w:val="29"/>
        </w:numPr>
        <w:jc w:val="both"/>
        <w:rPr>
          <w:rFonts w:ascii="Trebuchet MS" w:hAnsi="Trebuchet MS"/>
          <w:sz w:val="24"/>
        </w:rPr>
      </w:pPr>
      <w:r w:rsidRPr="00746A27">
        <w:rPr>
          <w:rFonts w:ascii="Trebuchet MS" w:hAnsi="Trebuchet MS"/>
          <w:sz w:val="24"/>
        </w:rPr>
        <w:t>Support efforts to strengthen, modernize and promote energy efficiencies for existing businesses.</w:t>
      </w:r>
    </w:p>
    <w:p w:rsidR="00746A27" w:rsidRPr="00746A27" w:rsidRDefault="00746A27" w:rsidP="00746A27">
      <w:pPr>
        <w:jc w:val="both"/>
        <w:rPr>
          <w:rFonts w:ascii="Trebuchet MS" w:hAnsi="Trebuchet MS"/>
          <w:sz w:val="24"/>
        </w:rPr>
      </w:pPr>
    </w:p>
    <w:p w:rsidR="00746A27" w:rsidRPr="00746A27" w:rsidRDefault="00746A27" w:rsidP="00746A27">
      <w:pPr>
        <w:jc w:val="both"/>
        <w:rPr>
          <w:rFonts w:ascii="Trebuchet MS" w:hAnsi="Trebuchet MS"/>
          <w:sz w:val="24"/>
        </w:rPr>
      </w:pPr>
      <w:r w:rsidRPr="00746A27">
        <w:rPr>
          <w:rFonts w:ascii="Trebuchet MS" w:hAnsi="Trebuchet MS"/>
          <w:b/>
          <w:sz w:val="24"/>
        </w:rPr>
        <w:t>State Objective 1.3:</w:t>
      </w:r>
      <w:r w:rsidRPr="00746A27">
        <w:rPr>
          <w:rFonts w:ascii="Trebuchet MS" w:hAnsi="Trebuchet MS"/>
          <w:sz w:val="24"/>
        </w:rPr>
        <w:t xml:space="preserve">  To increase the number of business start-ups and expansions, particularly focusing on small businesses.</w:t>
      </w:r>
    </w:p>
    <w:p w:rsidR="00746A27" w:rsidRPr="00746A27" w:rsidRDefault="00746A27" w:rsidP="00746A27">
      <w:pPr>
        <w:jc w:val="both"/>
        <w:rPr>
          <w:rFonts w:ascii="Trebuchet MS" w:hAnsi="Trebuchet MS"/>
          <w:b/>
          <w:sz w:val="24"/>
        </w:rPr>
      </w:pPr>
      <w:r w:rsidRPr="00746A27">
        <w:rPr>
          <w:rFonts w:ascii="Trebuchet MS" w:hAnsi="Trebuchet MS"/>
          <w:sz w:val="24"/>
        </w:rPr>
        <w:tab/>
      </w:r>
      <w:r w:rsidRPr="00746A27">
        <w:rPr>
          <w:rFonts w:ascii="Trebuchet MS" w:hAnsi="Trebuchet MS"/>
          <w:b/>
          <w:sz w:val="24"/>
        </w:rPr>
        <w:t xml:space="preserve">Strategies:  </w:t>
      </w:r>
    </w:p>
    <w:p w:rsidR="00746A27" w:rsidRPr="00746A27" w:rsidRDefault="00746A27" w:rsidP="00746A27">
      <w:pPr>
        <w:pStyle w:val="ListParagraph"/>
        <w:numPr>
          <w:ilvl w:val="0"/>
          <w:numId w:val="30"/>
        </w:numPr>
        <w:jc w:val="both"/>
        <w:rPr>
          <w:rFonts w:ascii="Trebuchet MS" w:hAnsi="Trebuchet MS"/>
          <w:sz w:val="24"/>
        </w:rPr>
      </w:pPr>
      <w:r w:rsidRPr="00746A27">
        <w:rPr>
          <w:rFonts w:ascii="Trebuchet MS" w:hAnsi="Trebuchet MS"/>
          <w:sz w:val="24"/>
        </w:rPr>
        <w:t>Provide entrepreneurial education, technical assistance, business services and information to new and expanding businesses.</w:t>
      </w:r>
    </w:p>
    <w:p w:rsidR="00746A27" w:rsidRPr="00746A27" w:rsidRDefault="00746A27" w:rsidP="00746A27">
      <w:pPr>
        <w:pStyle w:val="ListParagraph"/>
        <w:numPr>
          <w:ilvl w:val="0"/>
          <w:numId w:val="30"/>
        </w:numPr>
        <w:jc w:val="both"/>
        <w:rPr>
          <w:rFonts w:ascii="Trebuchet MS" w:hAnsi="Trebuchet MS"/>
          <w:sz w:val="24"/>
        </w:rPr>
      </w:pPr>
      <w:r w:rsidRPr="00746A27">
        <w:rPr>
          <w:rFonts w:ascii="Trebuchet MS" w:hAnsi="Trebuchet MS"/>
          <w:sz w:val="24"/>
        </w:rPr>
        <w:t>Analyze gaps in existing services, research the needs of entrepreneurial enterprises, promote awareness of programs and organizations and coordinate and sponsor activities and services for entrepreneurs in the South Carolina Appalachian region.</w:t>
      </w:r>
    </w:p>
    <w:p w:rsidR="00746A27" w:rsidRPr="00746A27" w:rsidRDefault="00746A27" w:rsidP="00746A27">
      <w:pPr>
        <w:pStyle w:val="ListParagraph"/>
        <w:numPr>
          <w:ilvl w:val="0"/>
          <w:numId w:val="30"/>
        </w:numPr>
        <w:jc w:val="both"/>
        <w:rPr>
          <w:rFonts w:ascii="Trebuchet MS" w:hAnsi="Trebuchet MS"/>
          <w:sz w:val="24"/>
        </w:rPr>
      </w:pPr>
      <w:r w:rsidRPr="00746A27">
        <w:rPr>
          <w:rFonts w:ascii="Trebuchet MS" w:hAnsi="Trebuchet MS"/>
          <w:sz w:val="24"/>
        </w:rPr>
        <w:t>Support the development of industry networks, trade organizations and services for small businesses and entrepreneurs that promote collaboration, resource sharing, and the coordination of business-assisted services.</w:t>
      </w:r>
    </w:p>
    <w:p w:rsidR="00746A27" w:rsidRPr="00746A27" w:rsidRDefault="00746A27" w:rsidP="00746A27">
      <w:pPr>
        <w:pStyle w:val="ListParagraph"/>
        <w:numPr>
          <w:ilvl w:val="0"/>
          <w:numId w:val="30"/>
        </w:numPr>
        <w:jc w:val="both"/>
        <w:rPr>
          <w:rFonts w:ascii="Trebuchet MS" w:hAnsi="Trebuchet MS"/>
          <w:sz w:val="24"/>
        </w:rPr>
      </w:pPr>
      <w:r w:rsidRPr="00746A27">
        <w:rPr>
          <w:rFonts w:ascii="Trebuchet MS" w:hAnsi="Trebuchet MS"/>
          <w:sz w:val="24"/>
        </w:rPr>
        <w:t>Provide access or referrals to capital for new and expanding small businesses through revolving loan funds (RLF) or other capital access programs.</w:t>
      </w:r>
    </w:p>
    <w:p w:rsidR="002E209E" w:rsidRDefault="002E209E">
      <w:pPr>
        <w:overflowPunct/>
        <w:autoSpaceDE/>
        <w:autoSpaceDN/>
        <w:adjustRightInd/>
        <w:spacing w:after="200" w:line="276" w:lineRule="auto"/>
        <w:textAlignment w:val="auto"/>
        <w:rPr>
          <w:rFonts w:ascii="Trebuchet MS" w:hAnsi="Trebuchet MS"/>
          <w:sz w:val="24"/>
        </w:rPr>
      </w:pPr>
      <w:r>
        <w:rPr>
          <w:rFonts w:ascii="Trebuchet MS" w:hAnsi="Trebuchet MS"/>
          <w:sz w:val="24"/>
        </w:rPr>
        <w:br w:type="page"/>
      </w:r>
    </w:p>
    <w:p w:rsidR="00746A27" w:rsidRDefault="00746A27" w:rsidP="00746A27">
      <w:pPr>
        <w:jc w:val="both"/>
        <w:rPr>
          <w:rFonts w:ascii="Trebuchet MS" w:hAnsi="Trebuchet MS"/>
          <w:sz w:val="24"/>
        </w:rPr>
      </w:pPr>
      <w:r w:rsidRPr="00746A27">
        <w:rPr>
          <w:rFonts w:ascii="Trebuchet MS" w:hAnsi="Trebuchet MS"/>
          <w:sz w:val="24"/>
        </w:rPr>
        <w:lastRenderedPageBreak/>
        <w:t>ARC holds itself and its local, state, and regional partners accountable for setting and achieving the performance outcomes associated with ARC-supported investments. ARC measures the effectiveness of investments by tracking progress on performance targets. Projects proposed for funding under ARC Goal #</w:t>
      </w:r>
      <w:r w:rsidR="006D3CD4">
        <w:rPr>
          <w:rFonts w:ascii="Trebuchet MS" w:hAnsi="Trebuchet MS"/>
          <w:sz w:val="24"/>
        </w:rPr>
        <w:t>1</w:t>
      </w:r>
      <w:r w:rsidRPr="00746A27">
        <w:rPr>
          <w:rFonts w:ascii="Trebuchet MS" w:hAnsi="Trebuchet MS"/>
          <w:sz w:val="24"/>
        </w:rPr>
        <w:t xml:space="preserve"> should have one or more of the following performance metrics:</w:t>
      </w:r>
      <w:r w:rsidRPr="00746A27">
        <w:rPr>
          <w:rFonts w:ascii="Trebuchet MS" w:hAnsi="Trebuchet MS"/>
          <w:sz w:val="24"/>
        </w:rPr>
        <w:tab/>
      </w:r>
    </w:p>
    <w:p w:rsidR="00746A27" w:rsidRDefault="00746A27" w:rsidP="000E2831">
      <w:pPr>
        <w:jc w:val="both"/>
        <w:rPr>
          <w:rFonts w:ascii="Trebuchet MS" w:hAnsi="Trebuchet MS"/>
          <w:sz w:val="24"/>
        </w:rPr>
      </w:pPr>
    </w:p>
    <w:p w:rsidR="00FB7E90" w:rsidRPr="005A3F98" w:rsidRDefault="00FB7E90" w:rsidP="00FB7E90">
      <w:pPr>
        <w:overflowPunct/>
        <w:jc w:val="both"/>
        <w:textAlignment w:val="auto"/>
        <w:rPr>
          <w:rFonts w:ascii="Trebuchet MS" w:hAnsi="Trebuchet MS"/>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3794"/>
        <w:gridCol w:w="5088"/>
      </w:tblGrid>
      <w:tr w:rsidR="00FB7E90" w:rsidRPr="005A3F98" w:rsidTr="00306AFF">
        <w:tc>
          <w:tcPr>
            <w:tcW w:w="9122" w:type="dxa"/>
            <w:gridSpan w:val="2"/>
            <w:shd w:val="clear" w:color="auto" w:fill="808080"/>
          </w:tcPr>
          <w:p w:rsidR="00FB7E90" w:rsidRPr="005A3F98" w:rsidRDefault="00FB7E90" w:rsidP="00306AFF">
            <w:pPr>
              <w:overflowPunct/>
              <w:autoSpaceDE/>
              <w:autoSpaceDN/>
              <w:adjustRightInd/>
              <w:jc w:val="center"/>
              <w:textAlignment w:val="auto"/>
              <w:rPr>
                <w:rFonts w:ascii="Trebuchet MS" w:eastAsia="Calibri" w:hAnsi="Trebuchet MS"/>
                <w:b/>
                <w:sz w:val="22"/>
                <w:szCs w:val="22"/>
              </w:rPr>
            </w:pPr>
            <w:r w:rsidRPr="005A3F98">
              <w:rPr>
                <w:rFonts w:ascii="Trebuchet MS" w:eastAsia="Calibri" w:hAnsi="Trebuchet MS"/>
                <w:b/>
                <w:color w:val="FFFFFF"/>
                <w:sz w:val="22"/>
                <w:szCs w:val="22"/>
              </w:rPr>
              <w:t xml:space="preserve">Economic Opportunities </w:t>
            </w:r>
          </w:p>
        </w:tc>
      </w:tr>
      <w:tr w:rsidR="00FB7E90" w:rsidRPr="005A3F98" w:rsidTr="00306AFF">
        <w:tc>
          <w:tcPr>
            <w:tcW w:w="3876" w:type="dxa"/>
            <w:shd w:val="clear" w:color="auto" w:fill="D9D9D9"/>
            <w:vAlign w:val="bottom"/>
          </w:tcPr>
          <w:p w:rsidR="00FB7E90" w:rsidRPr="005A3F98" w:rsidRDefault="00FB7E90" w:rsidP="00306AFF">
            <w:pPr>
              <w:overflowPunct/>
              <w:autoSpaceDE/>
              <w:autoSpaceDN/>
              <w:adjustRightInd/>
              <w:ind w:left="187"/>
              <w:jc w:val="center"/>
              <w:textAlignment w:val="auto"/>
              <w:rPr>
                <w:rFonts w:ascii="Trebuchet MS" w:eastAsia="Calibri" w:hAnsi="Trebuchet MS"/>
                <w:b/>
                <w:sz w:val="22"/>
                <w:szCs w:val="24"/>
              </w:rPr>
            </w:pPr>
            <w:r w:rsidRPr="005A3F98">
              <w:rPr>
                <w:rFonts w:ascii="Trebuchet MS" w:eastAsia="Calibri" w:hAnsi="Trebuchet MS"/>
                <w:b/>
                <w:sz w:val="22"/>
                <w:szCs w:val="24"/>
              </w:rPr>
              <w:t xml:space="preserve">Potential Success </w:t>
            </w:r>
            <w:r w:rsidRPr="005A3F98">
              <w:rPr>
                <w:rFonts w:ascii="Trebuchet MS" w:eastAsia="Calibri" w:hAnsi="Trebuchet MS"/>
                <w:b/>
                <w:sz w:val="22"/>
                <w:szCs w:val="24"/>
                <w:u w:val="single"/>
              </w:rPr>
              <w:t>Output</w:t>
            </w:r>
            <w:r w:rsidRPr="005A3F98">
              <w:rPr>
                <w:rFonts w:ascii="Trebuchet MS" w:eastAsia="Calibri" w:hAnsi="Trebuchet MS"/>
                <w:b/>
                <w:sz w:val="22"/>
                <w:szCs w:val="24"/>
              </w:rPr>
              <w:t xml:space="preserve"> Metrics:</w:t>
            </w:r>
          </w:p>
        </w:tc>
        <w:tc>
          <w:tcPr>
            <w:tcW w:w="5246" w:type="dxa"/>
            <w:shd w:val="clear" w:color="auto" w:fill="D9D9D9"/>
            <w:vAlign w:val="center"/>
          </w:tcPr>
          <w:p w:rsidR="00FB7E90" w:rsidRPr="005A3F98" w:rsidRDefault="00FB7E90" w:rsidP="00306AFF">
            <w:pPr>
              <w:overflowPunct/>
              <w:autoSpaceDE/>
              <w:autoSpaceDN/>
              <w:adjustRightInd/>
              <w:ind w:left="252"/>
              <w:jc w:val="center"/>
              <w:textAlignment w:val="auto"/>
              <w:rPr>
                <w:rFonts w:ascii="Trebuchet MS" w:eastAsia="Calibri" w:hAnsi="Trebuchet MS"/>
                <w:b/>
                <w:sz w:val="22"/>
                <w:szCs w:val="24"/>
              </w:rPr>
            </w:pPr>
            <w:r w:rsidRPr="005A3F98">
              <w:rPr>
                <w:rFonts w:ascii="Trebuchet MS" w:eastAsia="Calibri" w:hAnsi="Trebuchet MS"/>
                <w:b/>
                <w:sz w:val="22"/>
                <w:szCs w:val="24"/>
              </w:rPr>
              <w:t xml:space="preserve">Potential Success </w:t>
            </w:r>
            <w:r w:rsidRPr="005A3F98">
              <w:rPr>
                <w:rFonts w:ascii="Trebuchet MS" w:eastAsia="Calibri" w:hAnsi="Trebuchet MS"/>
                <w:b/>
                <w:sz w:val="22"/>
                <w:szCs w:val="24"/>
                <w:u w:val="single"/>
              </w:rPr>
              <w:t>Outcome</w:t>
            </w:r>
            <w:r w:rsidRPr="005A3F98">
              <w:rPr>
                <w:rFonts w:ascii="Trebuchet MS" w:eastAsia="Calibri" w:hAnsi="Trebuchet MS"/>
                <w:b/>
                <w:sz w:val="22"/>
                <w:szCs w:val="24"/>
              </w:rPr>
              <w:t xml:space="preserve"> Metrics:</w:t>
            </w:r>
          </w:p>
        </w:tc>
      </w:tr>
      <w:tr w:rsidR="00FB7E90" w:rsidRPr="005A3F98" w:rsidTr="00306AFF">
        <w:tc>
          <w:tcPr>
            <w:tcW w:w="3876" w:type="dxa"/>
            <w:tcBorders>
              <w:bottom w:val="single" w:sz="4" w:space="0" w:color="auto"/>
            </w:tcBorders>
            <w:shd w:val="clear" w:color="auto" w:fill="auto"/>
          </w:tcPr>
          <w:p w:rsidR="00FB7E90" w:rsidRPr="005A3F98" w:rsidRDefault="00FB7E90" w:rsidP="00FB7E90">
            <w:pPr>
              <w:numPr>
                <w:ilvl w:val="0"/>
                <w:numId w:val="8"/>
              </w:numPr>
              <w:overflowPunct/>
              <w:autoSpaceDE/>
              <w:autoSpaceDN/>
              <w:adjustRightInd/>
              <w:ind w:left="432"/>
              <w:contextualSpacing/>
              <w:textAlignment w:val="auto"/>
              <w:rPr>
                <w:rFonts w:ascii="Trebuchet MS" w:eastAsia="Calibri" w:hAnsi="Trebuchet MS"/>
                <w:sz w:val="22"/>
                <w:szCs w:val="22"/>
              </w:rPr>
            </w:pPr>
            <w:r w:rsidRPr="005A3F98">
              <w:rPr>
                <w:rFonts w:ascii="Trebuchet MS" w:eastAsia="Calibri" w:hAnsi="Trebuchet MS"/>
                <w:sz w:val="22"/>
                <w:szCs w:val="22"/>
              </w:rPr>
              <w:t>Number of businesses served</w:t>
            </w:r>
          </w:p>
          <w:p w:rsidR="00FB7E90" w:rsidRPr="005A3F98" w:rsidRDefault="00FB7E90" w:rsidP="00FB7E90">
            <w:pPr>
              <w:numPr>
                <w:ilvl w:val="0"/>
                <w:numId w:val="8"/>
              </w:numPr>
              <w:overflowPunct/>
              <w:autoSpaceDE/>
              <w:autoSpaceDN/>
              <w:adjustRightInd/>
              <w:spacing w:before="120"/>
              <w:ind w:left="432"/>
              <w:textAlignment w:val="auto"/>
              <w:rPr>
                <w:rFonts w:ascii="Trebuchet MS" w:eastAsia="Calibri" w:hAnsi="Trebuchet MS"/>
                <w:sz w:val="22"/>
                <w:szCs w:val="22"/>
              </w:rPr>
            </w:pPr>
            <w:r w:rsidRPr="005A3F98">
              <w:rPr>
                <w:rFonts w:ascii="Trebuchet MS" w:eastAsia="Calibri" w:hAnsi="Trebuchet MS"/>
                <w:sz w:val="22"/>
                <w:szCs w:val="22"/>
              </w:rPr>
              <w:t>Number of entrepreneurial programs created and/or expanded</w:t>
            </w:r>
          </w:p>
          <w:p w:rsidR="00FB7E90" w:rsidRPr="005A3F98" w:rsidRDefault="00FB7E90" w:rsidP="00FB7E90">
            <w:pPr>
              <w:numPr>
                <w:ilvl w:val="0"/>
                <w:numId w:val="8"/>
              </w:numPr>
              <w:overflowPunct/>
              <w:autoSpaceDE/>
              <w:autoSpaceDN/>
              <w:adjustRightInd/>
              <w:spacing w:before="120"/>
              <w:ind w:left="432"/>
              <w:textAlignment w:val="auto"/>
              <w:rPr>
                <w:rFonts w:ascii="Trebuchet MS" w:eastAsia="Calibri" w:hAnsi="Trebuchet MS"/>
                <w:sz w:val="22"/>
                <w:szCs w:val="24"/>
              </w:rPr>
            </w:pPr>
            <w:r w:rsidRPr="005A3F98">
              <w:rPr>
                <w:rFonts w:ascii="Trebuchet MS" w:eastAsia="Calibri" w:hAnsi="Trebuchet MS"/>
                <w:sz w:val="22"/>
                <w:szCs w:val="22"/>
              </w:rPr>
              <w:t>Number of collaborative (philanthropic, private-sector, and other) networks created</w:t>
            </w:r>
          </w:p>
          <w:p w:rsidR="00FB7E90" w:rsidRPr="005A3F98" w:rsidRDefault="00FB7E90" w:rsidP="00FB7E90">
            <w:pPr>
              <w:numPr>
                <w:ilvl w:val="0"/>
                <w:numId w:val="8"/>
              </w:numPr>
              <w:overflowPunct/>
              <w:autoSpaceDE/>
              <w:autoSpaceDN/>
              <w:adjustRightInd/>
              <w:spacing w:before="120"/>
              <w:ind w:left="432"/>
              <w:textAlignment w:val="auto"/>
              <w:rPr>
                <w:rFonts w:ascii="Trebuchet MS" w:eastAsia="Calibri" w:hAnsi="Trebuchet MS"/>
                <w:sz w:val="22"/>
                <w:szCs w:val="24"/>
              </w:rPr>
            </w:pPr>
            <w:r w:rsidRPr="005A3F98">
              <w:rPr>
                <w:rFonts w:ascii="Trebuchet MS" w:eastAsia="Calibri" w:hAnsi="Trebuchet MS"/>
                <w:sz w:val="22"/>
                <w:szCs w:val="22"/>
              </w:rPr>
              <w:t>Number of firms and organizations participating in sectoral networks</w:t>
            </w:r>
          </w:p>
          <w:p w:rsidR="00FB7E90" w:rsidRPr="005A3F98" w:rsidRDefault="00FB7E90" w:rsidP="00FB7E90">
            <w:pPr>
              <w:numPr>
                <w:ilvl w:val="0"/>
                <w:numId w:val="8"/>
              </w:numPr>
              <w:overflowPunct/>
              <w:autoSpaceDE/>
              <w:autoSpaceDN/>
              <w:adjustRightInd/>
              <w:spacing w:before="120"/>
              <w:ind w:left="432"/>
              <w:textAlignment w:val="auto"/>
              <w:rPr>
                <w:rFonts w:ascii="Trebuchet MS" w:eastAsia="Calibri" w:hAnsi="Trebuchet MS"/>
                <w:sz w:val="22"/>
                <w:szCs w:val="24"/>
              </w:rPr>
            </w:pPr>
            <w:r w:rsidRPr="005A3F98">
              <w:rPr>
                <w:rFonts w:ascii="Trebuchet MS" w:eastAsia="Calibri" w:hAnsi="Trebuchet MS"/>
                <w:sz w:val="22"/>
                <w:szCs w:val="22"/>
              </w:rPr>
              <w:t>Number of firms, especially small to medium-sized, engaged in international trade</w:t>
            </w:r>
          </w:p>
          <w:p w:rsidR="00FB7E90" w:rsidRPr="005A3F98" w:rsidRDefault="00FB7E90" w:rsidP="00FB7E90">
            <w:pPr>
              <w:numPr>
                <w:ilvl w:val="0"/>
                <w:numId w:val="8"/>
              </w:numPr>
              <w:overflowPunct/>
              <w:autoSpaceDE/>
              <w:autoSpaceDN/>
              <w:adjustRightInd/>
              <w:spacing w:before="120"/>
              <w:ind w:left="432"/>
              <w:textAlignment w:val="auto"/>
              <w:rPr>
                <w:rFonts w:ascii="Trebuchet MS" w:eastAsia="Calibri" w:hAnsi="Trebuchet MS"/>
                <w:sz w:val="22"/>
                <w:szCs w:val="24"/>
              </w:rPr>
            </w:pPr>
            <w:r w:rsidRPr="005A3F98">
              <w:rPr>
                <w:rFonts w:ascii="Trebuchet MS" w:eastAsia="Calibri" w:hAnsi="Trebuchet MS"/>
                <w:sz w:val="22"/>
                <w:szCs w:val="22"/>
              </w:rPr>
              <w:t>Access to capital for Appalachian businesses</w:t>
            </w:r>
          </w:p>
        </w:tc>
        <w:tc>
          <w:tcPr>
            <w:tcW w:w="5246" w:type="dxa"/>
            <w:tcBorders>
              <w:bottom w:val="single" w:sz="4" w:space="0" w:color="auto"/>
            </w:tcBorders>
            <w:shd w:val="clear" w:color="auto" w:fill="auto"/>
          </w:tcPr>
          <w:p w:rsidR="00FB7E90" w:rsidRPr="005A3F98" w:rsidRDefault="00FB7E90" w:rsidP="00FB7E90">
            <w:pPr>
              <w:numPr>
                <w:ilvl w:val="0"/>
                <w:numId w:val="7"/>
              </w:numPr>
              <w:overflowPunct/>
              <w:autoSpaceDE/>
              <w:autoSpaceDN/>
              <w:adjustRightInd/>
              <w:contextualSpacing/>
              <w:textAlignment w:val="auto"/>
              <w:rPr>
                <w:rFonts w:ascii="Trebuchet MS" w:eastAsia="Calibri" w:hAnsi="Trebuchet MS"/>
                <w:sz w:val="22"/>
                <w:szCs w:val="22"/>
              </w:rPr>
            </w:pPr>
            <w:r w:rsidRPr="005A3F98">
              <w:rPr>
                <w:rFonts w:ascii="Trebuchet MS" w:eastAsia="Calibri" w:hAnsi="Trebuchet MS"/>
                <w:sz w:val="22"/>
                <w:szCs w:val="22"/>
              </w:rPr>
              <w:t>Businesses created</w:t>
            </w:r>
          </w:p>
          <w:p w:rsidR="00FB7E90" w:rsidRPr="005A3F98" w:rsidRDefault="00FB7E90" w:rsidP="00306AFF">
            <w:pPr>
              <w:overflowPunct/>
              <w:autoSpaceDE/>
              <w:autoSpaceDN/>
              <w:adjustRightInd/>
              <w:ind w:left="522"/>
              <w:contextualSpacing/>
              <w:textAlignment w:val="auto"/>
              <w:rPr>
                <w:rFonts w:ascii="Trebuchet MS" w:eastAsia="Calibri" w:hAnsi="Trebuchet MS"/>
                <w:sz w:val="12"/>
                <w:szCs w:val="12"/>
              </w:rPr>
            </w:pPr>
          </w:p>
          <w:p w:rsidR="00FB7E90" w:rsidRPr="005A3F98" w:rsidRDefault="00FB7E90" w:rsidP="00FB7E90">
            <w:pPr>
              <w:numPr>
                <w:ilvl w:val="0"/>
                <w:numId w:val="7"/>
              </w:numPr>
              <w:overflowPunct/>
              <w:autoSpaceDE/>
              <w:autoSpaceDN/>
              <w:adjustRightInd/>
              <w:contextualSpacing/>
              <w:textAlignment w:val="auto"/>
              <w:rPr>
                <w:rFonts w:ascii="Trebuchet MS" w:eastAsia="Calibri" w:hAnsi="Trebuchet MS"/>
                <w:sz w:val="22"/>
                <w:szCs w:val="22"/>
              </w:rPr>
            </w:pPr>
            <w:r w:rsidRPr="005A3F98">
              <w:rPr>
                <w:rFonts w:ascii="Trebuchet MS" w:eastAsia="Calibri" w:hAnsi="Trebuchet MS"/>
                <w:sz w:val="22"/>
                <w:szCs w:val="22"/>
              </w:rPr>
              <w:t>Businesses created in targeted sectors</w:t>
            </w:r>
          </w:p>
          <w:p w:rsidR="00FB7E90" w:rsidRPr="005A3F98" w:rsidRDefault="00FB7E90" w:rsidP="00FB7E90">
            <w:pPr>
              <w:numPr>
                <w:ilvl w:val="0"/>
                <w:numId w:val="7"/>
              </w:numPr>
              <w:overflowPunct/>
              <w:autoSpaceDE/>
              <w:autoSpaceDN/>
              <w:adjustRightInd/>
              <w:spacing w:before="120"/>
              <w:textAlignment w:val="auto"/>
              <w:rPr>
                <w:rFonts w:ascii="Trebuchet MS" w:eastAsia="Calibri" w:hAnsi="Trebuchet MS"/>
                <w:sz w:val="22"/>
                <w:szCs w:val="22"/>
              </w:rPr>
            </w:pPr>
            <w:r w:rsidRPr="005A3F98">
              <w:rPr>
                <w:rFonts w:ascii="Trebuchet MS" w:eastAsia="Calibri" w:hAnsi="Trebuchet MS"/>
                <w:sz w:val="22"/>
                <w:szCs w:val="22"/>
              </w:rPr>
              <w:t xml:space="preserve">Businesses expanded </w:t>
            </w:r>
          </w:p>
          <w:p w:rsidR="00FB7E90" w:rsidRPr="005A3F98" w:rsidRDefault="00FB7E90" w:rsidP="00FB7E90">
            <w:pPr>
              <w:numPr>
                <w:ilvl w:val="0"/>
                <w:numId w:val="7"/>
              </w:numPr>
              <w:overflowPunct/>
              <w:autoSpaceDE/>
              <w:autoSpaceDN/>
              <w:adjustRightInd/>
              <w:spacing w:before="120"/>
              <w:textAlignment w:val="auto"/>
              <w:rPr>
                <w:rFonts w:ascii="Trebuchet MS" w:eastAsia="Calibri" w:hAnsi="Trebuchet MS"/>
                <w:sz w:val="22"/>
                <w:szCs w:val="22"/>
              </w:rPr>
            </w:pPr>
            <w:r w:rsidRPr="005A3F98">
              <w:rPr>
                <w:rFonts w:ascii="Trebuchet MS" w:eastAsia="Calibri" w:hAnsi="Trebuchet MS"/>
                <w:sz w:val="22"/>
                <w:szCs w:val="22"/>
              </w:rPr>
              <w:t>Businesses expanded in targeted sectors</w:t>
            </w:r>
          </w:p>
          <w:p w:rsidR="00FB7E90" w:rsidRPr="005A3F98" w:rsidRDefault="00FB7E90" w:rsidP="00FB7E90">
            <w:pPr>
              <w:numPr>
                <w:ilvl w:val="0"/>
                <w:numId w:val="7"/>
              </w:numPr>
              <w:overflowPunct/>
              <w:autoSpaceDE/>
              <w:autoSpaceDN/>
              <w:adjustRightInd/>
              <w:spacing w:before="120"/>
              <w:textAlignment w:val="auto"/>
              <w:rPr>
                <w:rFonts w:ascii="Trebuchet MS" w:eastAsia="Calibri" w:hAnsi="Trebuchet MS"/>
                <w:sz w:val="22"/>
                <w:szCs w:val="22"/>
              </w:rPr>
            </w:pPr>
            <w:r w:rsidRPr="005A3F98">
              <w:rPr>
                <w:rFonts w:ascii="Trebuchet MS" w:eastAsia="Calibri" w:hAnsi="Trebuchet MS"/>
                <w:sz w:val="22"/>
                <w:szCs w:val="22"/>
              </w:rPr>
              <w:t>Jobs created</w:t>
            </w:r>
          </w:p>
          <w:p w:rsidR="00FB7E90" w:rsidRPr="005A3F98" w:rsidRDefault="00FB7E90" w:rsidP="00FB7E90">
            <w:pPr>
              <w:numPr>
                <w:ilvl w:val="0"/>
                <w:numId w:val="7"/>
              </w:numPr>
              <w:overflowPunct/>
              <w:autoSpaceDE/>
              <w:autoSpaceDN/>
              <w:adjustRightInd/>
              <w:spacing w:before="120"/>
              <w:textAlignment w:val="auto"/>
              <w:rPr>
                <w:rFonts w:ascii="Trebuchet MS" w:eastAsia="Calibri" w:hAnsi="Trebuchet MS"/>
                <w:sz w:val="22"/>
                <w:szCs w:val="22"/>
              </w:rPr>
            </w:pPr>
            <w:r w:rsidRPr="005A3F98">
              <w:rPr>
                <w:rFonts w:ascii="Trebuchet MS" w:eastAsia="Calibri" w:hAnsi="Trebuchet MS"/>
                <w:sz w:val="22"/>
                <w:szCs w:val="22"/>
              </w:rPr>
              <w:t>Jobs created in targeted sectors</w:t>
            </w:r>
          </w:p>
          <w:p w:rsidR="00FB7E90" w:rsidRPr="005A3F98" w:rsidRDefault="00FB7E90" w:rsidP="00FB7E90">
            <w:pPr>
              <w:numPr>
                <w:ilvl w:val="0"/>
                <w:numId w:val="7"/>
              </w:numPr>
              <w:overflowPunct/>
              <w:autoSpaceDE/>
              <w:autoSpaceDN/>
              <w:adjustRightInd/>
              <w:spacing w:before="120"/>
              <w:textAlignment w:val="auto"/>
              <w:rPr>
                <w:rFonts w:ascii="Trebuchet MS" w:eastAsia="Calibri" w:hAnsi="Trebuchet MS"/>
                <w:sz w:val="22"/>
                <w:szCs w:val="24"/>
              </w:rPr>
            </w:pPr>
            <w:r w:rsidRPr="005A3F98">
              <w:rPr>
                <w:rFonts w:ascii="Trebuchet MS" w:eastAsia="Calibri" w:hAnsi="Trebuchet MS"/>
                <w:sz w:val="22"/>
                <w:szCs w:val="22"/>
              </w:rPr>
              <w:t>Leveraged Private Investment</w:t>
            </w:r>
          </w:p>
          <w:p w:rsidR="00FB7E90" w:rsidRPr="005A3F98" w:rsidRDefault="00FB7E90" w:rsidP="00306AFF">
            <w:pPr>
              <w:overflowPunct/>
              <w:autoSpaceDE/>
              <w:autoSpaceDN/>
              <w:adjustRightInd/>
              <w:spacing w:after="120"/>
              <w:ind w:left="432"/>
              <w:contextualSpacing/>
              <w:textAlignment w:val="auto"/>
              <w:rPr>
                <w:rFonts w:ascii="Trebuchet MS" w:eastAsia="Calibri" w:hAnsi="Trebuchet MS"/>
                <w:sz w:val="12"/>
                <w:szCs w:val="12"/>
              </w:rPr>
            </w:pPr>
          </w:p>
          <w:p w:rsidR="00FB7E90" w:rsidRPr="005A3F98" w:rsidRDefault="00FB7E90" w:rsidP="00306AFF">
            <w:pPr>
              <w:overflowPunct/>
              <w:autoSpaceDE/>
              <w:autoSpaceDN/>
              <w:adjustRightInd/>
              <w:spacing w:before="120"/>
              <w:ind w:left="720"/>
              <w:textAlignment w:val="auto"/>
              <w:rPr>
                <w:rFonts w:ascii="Trebuchet MS" w:eastAsia="Calibri" w:hAnsi="Trebuchet MS"/>
                <w:sz w:val="22"/>
                <w:szCs w:val="24"/>
              </w:rPr>
            </w:pPr>
          </w:p>
        </w:tc>
      </w:tr>
    </w:tbl>
    <w:p w:rsidR="00FB7E90" w:rsidRDefault="00FB7E90" w:rsidP="00FB7E90"/>
    <w:p w:rsidR="00FB7E90" w:rsidRDefault="00FB7E90">
      <w:pPr>
        <w:overflowPunct/>
        <w:autoSpaceDE/>
        <w:autoSpaceDN/>
        <w:adjustRightInd/>
        <w:spacing w:after="200" w:line="276" w:lineRule="auto"/>
        <w:textAlignment w:val="auto"/>
      </w:pPr>
      <w:r>
        <w:br w:type="page"/>
      </w:r>
    </w:p>
    <w:p w:rsidR="00FB7E90" w:rsidRPr="005357A1" w:rsidRDefault="00FB7E90" w:rsidP="00FB7E90">
      <w:pPr>
        <w:pStyle w:val="Style1"/>
        <w:keepNext/>
        <w:numPr>
          <w:ilvl w:val="12"/>
          <w:numId w:val="0"/>
        </w:numPr>
        <w:tabs>
          <w:tab w:val="clear" w:pos="1080"/>
          <w:tab w:val="clear" w:pos="1710"/>
        </w:tabs>
        <w:spacing w:line="276" w:lineRule="auto"/>
        <w:rPr>
          <w:rFonts w:ascii="Trebuchet MS" w:hAnsi="Trebuchet MS"/>
          <w:sz w:val="23"/>
          <w:szCs w:val="23"/>
        </w:rPr>
      </w:pPr>
      <w:r w:rsidRPr="005357A1">
        <w:rPr>
          <w:rFonts w:ascii="Trebuchet MS" w:hAnsi="Trebuchet MS"/>
          <w:bCs/>
          <w:sz w:val="23"/>
          <w:szCs w:val="23"/>
        </w:rPr>
        <w:lastRenderedPageBreak/>
        <w:t xml:space="preserve">ARC </w:t>
      </w:r>
      <w:r w:rsidRPr="005357A1">
        <w:rPr>
          <w:rFonts w:ascii="Trebuchet MS" w:hAnsi="Trebuchet MS"/>
          <w:sz w:val="23"/>
          <w:szCs w:val="23"/>
        </w:rPr>
        <w:t>Goal #2: Ready Workforce: Increase the education, knowledge, skills and health of residents to work and succeed in Appalachia.</w:t>
      </w:r>
    </w:p>
    <w:p w:rsidR="00FB7E90" w:rsidRPr="005357A1" w:rsidRDefault="00FB7E90" w:rsidP="00FB7E90">
      <w:pPr>
        <w:pStyle w:val="Style1"/>
        <w:keepNext/>
        <w:numPr>
          <w:ilvl w:val="12"/>
          <w:numId w:val="0"/>
        </w:numPr>
        <w:tabs>
          <w:tab w:val="clear" w:pos="1080"/>
          <w:tab w:val="clear" w:pos="1710"/>
        </w:tabs>
        <w:spacing w:line="276" w:lineRule="auto"/>
        <w:rPr>
          <w:rFonts w:ascii="Trebuchet MS" w:hAnsi="Trebuchet MS"/>
          <w:sz w:val="23"/>
          <w:szCs w:val="23"/>
        </w:rPr>
      </w:pPr>
    </w:p>
    <w:p w:rsidR="00FB7E90" w:rsidRPr="005357A1" w:rsidRDefault="00FB7E90" w:rsidP="00FB7E90">
      <w:pPr>
        <w:pStyle w:val="Style1"/>
        <w:keepNext/>
        <w:numPr>
          <w:ilvl w:val="12"/>
          <w:numId w:val="0"/>
        </w:numPr>
        <w:tabs>
          <w:tab w:val="clear" w:pos="1080"/>
          <w:tab w:val="clear" w:pos="1710"/>
        </w:tabs>
        <w:spacing w:line="276" w:lineRule="auto"/>
        <w:rPr>
          <w:rFonts w:ascii="Trebuchet MS" w:hAnsi="Trebuchet MS"/>
          <w:sz w:val="23"/>
          <w:szCs w:val="23"/>
        </w:rPr>
      </w:pPr>
      <w:r w:rsidRPr="005357A1">
        <w:rPr>
          <w:rFonts w:ascii="Trebuchet MS" w:hAnsi="Trebuchet MS"/>
          <w:sz w:val="23"/>
          <w:szCs w:val="23"/>
        </w:rPr>
        <w:t xml:space="preserve">State Objective 2.1:  </w:t>
      </w:r>
      <w:r w:rsidRPr="005357A1">
        <w:rPr>
          <w:rFonts w:ascii="Trebuchet MS" w:hAnsi="Trebuchet MS"/>
          <w:b w:val="0"/>
          <w:bCs/>
          <w:sz w:val="23"/>
          <w:szCs w:val="23"/>
        </w:rPr>
        <w:t>To strengthen the capacity of the region to work collaboratively to identify workforce training and education needs, health care deficiencies, and other quality of life issues, and to implement solutions.</w:t>
      </w:r>
      <w:r w:rsidRPr="005357A1">
        <w:rPr>
          <w:rFonts w:ascii="Trebuchet MS" w:hAnsi="Trebuchet MS"/>
          <w:sz w:val="23"/>
          <w:szCs w:val="23"/>
        </w:rPr>
        <w:t xml:space="preserve"> </w:t>
      </w:r>
    </w:p>
    <w:p w:rsidR="00FB7E90" w:rsidRPr="005357A1" w:rsidRDefault="00FB7E90" w:rsidP="00FB7E90">
      <w:pPr>
        <w:pStyle w:val="Style1"/>
        <w:keepNext/>
        <w:numPr>
          <w:ilvl w:val="12"/>
          <w:numId w:val="0"/>
        </w:numPr>
        <w:tabs>
          <w:tab w:val="clear" w:pos="1080"/>
          <w:tab w:val="clear" w:pos="1710"/>
        </w:tabs>
        <w:spacing w:line="276" w:lineRule="auto"/>
        <w:ind w:firstLine="720"/>
        <w:rPr>
          <w:rFonts w:ascii="Trebuchet MS" w:hAnsi="Trebuchet MS"/>
          <w:sz w:val="23"/>
          <w:szCs w:val="23"/>
        </w:rPr>
      </w:pPr>
      <w:r w:rsidRPr="005357A1">
        <w:rPr>
          <w:rFonts w:ascii="Trebuchet MS" w:hAnsi="Trebuchet MS"/>
          <w:sz w:val="23"/>
          <w:szCs w:val="23"/>
        </w:rPr>
        <w:t xml:space="preserve">Strategies:  </w:t>
      </w:r>
    </w:p>
    <w:p w:rsidR="00FB7E90" w:rsidRPr="005357A1" w:rsidRDefault="00FB7E90" w:rsidP="00FB7E90">
      <w:pPr>
        <w:pStyle w:val="Style1"/>
        <w:keepNext/>
        <w:numPr>
          <w:ilvl w:val="0"/>
          <w:numId w:val="12"/>
        </w:numPr>
        <w:tabs>
          <w:tab w:val="clear" w:pos="1710"/>
          <w:tab w:val="left" w:pos="1440"/>
        </w:tabs>
        <w:spacing w:line="276" w:lineRule="auto"/>
        <w:rPr>
          <w:rFonts w:ascii="Trebuchet MS" w:hAnsi="Trebuchet MS"/>
          <w:sz w:val="23"/>
          <w:szCs w:val="23"/>
        </w:rPr>
      </w:pPr>
      <w:r w:rsidRPr="005357A1">
        <w:rPr>
          <w:rFonts w:ascii="Trebuchet MS" w:hAnsi="Trebuchet MS"/>
          <w:b w:val="0"/>
          <w:bCs/>
          <w:sz w:val="23"/>
          <w:szCs w:val="23"/>
        </w:rPr>
        <w:t>Develop plans, programs and community capacity to prepare the workforce for future employment needs.</w:t>
      </w:r>
    </w:p>
    <w:p w:rsidR="00FB7E90" w:rsidRPr="005357A1" w:rsidRDefault="00FB7E90" w:rsidP="00FB7E90">
      <w:pPr>
        <w:pStyle w:val="Style1"/>
        <w:keepNext/>
        <w:numPr>
          <w:ilvl w:val="0"/>
          <w:numId w:val="12"/>
        </w:numPr>
        <w:tabs>
          <w:tab w:val="clear" w:pos="1710"/>
        </w:tabs>
        <w:spacing w:line="276" w:lineRule="auto"/>
        <w:rPr>
          <w:rFonts w:ascii="Trebuchet MS" w:hAnsi="Trebuchet MS"/>
          <w:sz w:val="23"/>
          <w:szCs w:val="23"/>
        </w:rPr>
      </w:pPr>
      <w:r w:rsidRPr="005357A1">
        <w:rPr>
          <w:rFonts w:ascii="Trebuchet MS" w:hAnsi="Trebuchet MS"/>
          <w:b w:val="0"/>
          <w:sz w:val="23"/>
          <w:szCs w:val="23"/>
        </w:rPr>
        <w:t>Develop plans, programs and community capacity to address education, health care and other quality of life issues that will make the region more sustainable and economically competitive.</w:t>
      </w:r>
    </w:p>
    <w:p w:rsidR="00FB7E90" w:rsidRPr="005357A1" w:rsidRDefault="00FB7E90" w:rsidP="00FB7E90">
      <w:pPr>
        <w:pStyle w:val="Style1"/>
        <w:keepNext/>
        <w:tabs>
          <w:tab w:val="clear" w:pos="1710"/>
          <w:tab w:val="left" w:pos="3600"/>
        </w:tabs>
        <w:spacing w:line="276" w:lineRule="auto"/>
        <w:ind w:left="1080" w:firstLine="0"/>
        <w:rPr>
          <w:rFonts w:ascii="Trebuchet MS" w:hAnsi="Trebuchet MS"/>
          <w:sz w:val="23"/>
          <w:szCs w:val="23"/>
        </w:rPr>
      </w:pPr>
    </w:p>
    <w:p w:rsidR="00FB7E90" w:rsidRPr="005357A1" w:rsidRDefault="00FB7E90" w:rsidP="00FB7E90">
      <w:pPr>
        <w:pStyle w:val="oject"/>
        <w:keepNext/>
        <w:numPr>
          <w:ilvl w:val="12"/>
          <w:numId w:val="0"/>
        </w:numPr>
        <w:spacing w:line="276" w:lineRule="auto"/>
        <w:rPr>
          <w:rFonts w:ascii="Trebuchet MS" w:hAnsi="Trebuchet MS"/>
          <w:sz w:val="23"/>
          <w:szCs w:val="23"/>
        </w:rPr>
      </w:pPr>
      <w:r w:rsidRPr="005357A1">
        <w:rPr>
          <w:rFonts w:ascii="Trebuchet MS" w:hAnsi="Trebuchet MS"/>
          <w:b/>
          <w:sz w:val="23"/>
          <w:szCs w:val="23"/>
        </w:rPr>
        <w:t xml:space="preserve">State Objective 2.2:  </w:t>
      </w:r>
      <w:r w:rsidRPr="005357A1">
        <w:rPr>
          <w:rFonts w:ascii="Trebuchet MS" w:hAnsi="Trebuchet MS"/>
          <w:sz w:val="23"/>
          <w:szCs w:val="23"/>
        </w:rPr>
        <w:t>To enhance workforce skills through education and training.</w:t>
      </w:r>
    </w:p>
    <w:p w:rsidR="00FB7E90" w:rsidRPr="005357A1" w:rsidRDefault="00FB7E90" w:rsidP="00FB7E90">
      <w:pPr>
        <w:pStyle w:val="oject"/>
        <w:keepNext/>
        <w:numPr>
          <w:ilvl w:val="12"/>
          <w:numId w:val="0"/>
        </w:numPr>
        <w:spacing w:line="276" w:lineRule="auto"/>
        <w:rPr>
          <w:rFonts w:ascii="Trebuchet MS" w:hAnsi="Trebuchet MS"/>
          <w:b/>
          <w:sz w:val="23"/>
          <w:szCs w:val="23"/>
        </w:rPr>
      </w:pPr>
      <w:r w:rsidRPr="005357A1">
        <w:rPr>
          <w:rFonts w:ascii="Trebuchet MS" w:hAnsi="Trebuchet MS"/>
          <w:sz w:val="23"/>
          <w:szCs w:val="23"/>
        </w:rPr>
        <w:tab/>
      </w:r>
      <w:r w:rsidRPr="005357A1">
        <w:rPr>
          <w:rFonts w:ascii="Trebuchet MS" w:hAnsi="Trebuchet MS"/>
          <w:b/>
          <w:sz w:val="23"/>
          <w:szCs w:val="23"/>
        </w:rPr>
        <w:t>Strategies:</w:t>
      </w:r>
    </w:p>
    <w:p w:rsidR="00FB7E90" w:rsidRPr="005357A1" w:rsidRDefault="00FB7E90" w:rsidP="00FB7E90">
      <w:pPr>
        <w:keepNext/>
        <w:numPr>
          <w:ilvl w:val="0"/>
          <w:numId w:val="11"/>
        </w:numPr>
        <w:tabs>
          <w:tab w:val="left" w:pos="1080"/>
        </w:tabs>
        <w:spacing w:line="276" w:lineRule="auto"/>
        <w:jc w:val="both"/>
        <w:rPr>
          <w:rFonts w:ascii="Trebuchet MS" w:hAnsi="Trebuchet MS"/>
          <w:sz w:val="23"/>
          <w:szCs w:val="23"/>
        </w:rPr>
      </w:pPr>
      <w:r w:rsidRPr="005357A1">
        <w:rPr>
          <w:rFonts w:ascii="Trebuchet MS" w:hAnsi="Trebuchet MS"/>
          <w:sz w:val="23"/>
          <w:szCs w:val="23"/>
        </w:rPr>
        <w:t>Establish or enhance relationships between training institutions and businesses to improve workforce readiness.</w:t>
      </w:r>
    </w:p>
    <w:p w:rsidR="00FB7E90" w:rsidRPr="005357A1" w:rsidRDefault="00FB7E90" w:rsidP="00FB7E90">
      <w:pPr>
        <w:keepNext/>
        <w:numPr>
          <w:ilvl w:val="0"/>
          <w:numId w:val="11"/>
        </w:numPr>
        <w:tabs>
          <w:tab w:val="left" w:pos="1080"/>
        </w:tabs>
        <w:spacing w:line="276" w:lineRule="auto"/>
        <w:jc w:val="both"/>
        <w:rPr>
          <w:rFonts w:ascii="Trebuchet MS" w:hAnsi="Trebuchet MS"/>
          <w:sz w:val="23"/>
          <w:szCs w:val="23"/>
        </w:rPr>
      </w:pPr>
      <w:r w:rsidRPr="005357A1">
        <w:rPr>
          <w:rFonts w:ascii="Trebuchet MS" w:hAnsi="Trebuchet MS"/>
          <w:sz w:val="23"/>
          <w:szCs w:val="23"/>
        </w:rPr>
        <w:t>Support workforce training and apprenticeship programs conducted by vocational/technical institutions in direct response to critical business/industry needs.</w:t>
      </w:r>
    </w:p>
    <w:p w:rsidR="00FB7E90" w:rsidRPr="005357A1" w:rsidRDefault="00FB7E90" w:rsidP="00FB7E90">
      <w:pPr>
        <w:keepNext/>
        <w:numPr>
          <w:ilvl w:val="0"/>
          <w:numId w:val="11"/>
        </w:numPr>
        <w:tabs>
          <w:tab w:val="left" w:pos="1080"/>
        </w:tabs>
        <w:spacing w:line="276" w:lineRule="auto"/>
        <w:jc w:val="both"/>
        <w:rPr>
          <w:rFonts w:ascii="Trebuchet MS" w:hAnsi="Trebuchet MS"/>
          <w:sz w:val="23"/>
          <w:szCs w:val="23"/>
        </w:rPr>
      </w:pPr>
      <w:r w:rsidRPr="005357A1">
        <w:rPr>
          <w:rFonts w:ascii="Trebuchet MS" w:hAnsi="Trebuchet MS"/>
          <w:bCs/>
          <w:sz w:val="23"/>
          <w:szCs w:val="23"/>
        </w:rPr>
        <w:t>Build the capacity of training institutions to upgrade work-force skills and increase productivity.</w:t>
      </w:r>
    </w:p>
    <w:p w:rsidR="00FB7E90" w:rsidRPr="005357A1" w:rsidRDefault="00FB7E90" w:rsidP="00FB7E90">
      <w:pPr>
        <w:keepNext/>
        <w:numPr>
          <w:ilvl w:val="0"/>
          <w:numId w:val="11"/>
        </w:numPr>
        <w:tabs>
          <w:tab w:val="left" w:pos="1080"/>
        </w:tabs>
        <w:spacing w:line="276" w:lineRule="auto"/>
        <w:jc w:val="both"/>
        <w:rPr>
          <w:rFonts w:ascii="Trebuchet MS" w:hAnsi="Trebuchet MS"/>
          <w:sz w:val="23"/>
          <w:szCs w:val="23"/>
        </w:rPr>
      </w:pPr>
      <w:r w:rsidRPr="005357A1">
        <w:rPr>
          <w:rFonts w:ascii="Trebuchet MS" w:hAnsi="Trebuchet MS"/>
          <w:sz w:val="23"/>
          <w:szCs w:val="23"/>
        </w:rPr>
        <w:t>Target the workforce of declining industries and develop plans and programs for re-training affected workers.</w:t>
      </w:r>
    </w:p>
    <w:p w:rsidR="00FB7E90" w:rsidRPr="005357A1" w:rsidRDefault="00FB7E90" w:rsidP="00FB7E90">
      <w:pPr>
        <w:keepNext/>
        <w:numPr>
          <w:ilvl w:val="0"/>
          <w:numId w:val="11"/>
        </w:numPr>
        <w:tabs>
          <w:tab w:val="left" w:pos="1080"/>
        </w:tabs>
        <w:spacing w:line="276" w:lineRule="auto"/>
        <w:jc w:val="both"/>
        <w:rPr>
          <w:rFonts w:ascii="Trebuchet MS" w:hAnsi="Trebuchet MS"/>
          <w:sz w:val="23"/>
          <w:szCs w:val="23"/>
        </w:rPr>
      </w:pPr>
      <w:r w:rsidRPr="005357A1">
        <w:rPr>
          <w:rFonts w:ascii="Trebuchet MS" w:hAnsi="Trebuchet MS"/>
          <w:sz w:val="23"/>
          <w:szCs w:val="23"/>
        </w:rPr>
        <w:t>Promote technology education and training through the state’s higher education system.</w:t>
      </w:r>
    </w:p>
    <w:p w:rsidR="00FB7E90" w:rsidRPr="005357A1" w:rsidRDefault="00FB7E90" w:rsidP="00FB7E90">
      <w:pPr>
        <w:keepNext/>
        <w:tabs>
          <w:tab w:val="left" w:pos="1080"/>
        </w:tabs>
        <w:spacing w:line="276" w:lineRule="auto"/>
        <w:ind w:left="1080"/>
        <w:rPr>
          <w:rFonts w:ascii="Trebuchet MS" w:hAnsi="Trebuchet MS"/>
          <w:sz w:val="23"/>
          <w:szCs w:val="23"/>
        </w:rPr>
      </w:pPr>
    </w:p>
    <w:p w:rsidR="00FB7E90" w:rsidRPr="005357A1" w:rsidRDefault="00FB7E90" w:rsidP="00FB7E90">
      <w:pPr>
        <w:keepNext/>
        <w:spacing w:line="276" w:lineRule="auto"/>
        <w:rPr>
          <w:rFonts w:ascii="Trebuchet MS" w:hAnsi="Trebuchet MS"/>
          <w:sz w:val="23"/>
          <w:szCs w:val="23"/>
        </w:rPr>
      </w:pPr>
      <w:r w:rsidRPr="005357A1">
        <w:rPr>
          <w:rFonts w:ascii="Trebuchet MS" w:hAnsi="Trebuchet MS"/>
          <w:b/>
          <w:sz w:val="23"/>
          <w:szCs w:val="23"/>
        </w:rPr>
        <w:t>State Objective 2.3:</w:t>
      </w:r>
      <w:r w:rsidRPr="005357A1">
        <w:rPr>
          <w:rFonts w:ascii="Trebuchet MS" w:hAnsi="Trebuchet MS"/>
          <w:sz w:val="23"/>
          <w:szCs w:val="23"/>
        </w:rPr>
        <w:t xml:space="preserve">  To increase basic education attainment by encouraging school readiness, after-school care, drop-out prevention, mentoring, teacher retention and school-to-work transition.</w:t>
      </w:r>
    </w:p>
    <w:p w:rsidR="00FB7E90" w:rsidRPr="005357A1" w:rsidRDefault="00FB7E90" w:rsidP="00FB7E90">
      <w:pPr>
        <w:keepNext/>
        <w:spacing w:line="276" w:lineRule="auto"/>
        <w:rPr>
          <w:rFonts w:ascii="Trebuchet MS" w:hAnsi="Trebuchet MS"/>
          <w:b/>
          <w:sz w:val="23"/>
          <w:szCs w:val="23"/>
        </w:rPr>
      </w:pPr>
      <w:r w:rsidRPr="005357A1">
        <w:rPr>
          <w:rFonts w:ascii="Trebuchet MS" w:hAnsi="Trebuchet MS"/>
          <w:sz w:val="23"/>
          <w:szCs w:val="23"/>
        </w:rPr>
        <w:tab/>
      </w:r>
      <w:r w:rsidRPr="005357A1">
        <w:rPr>
          <w:rFonts w:ascii="Trebuchet MS" w:hAnsi="Trebuchet MS"/>
          <w:b/>
          <w:sz w:val="23"/>
          <w:szCs w:val="23"/>
        </w:rPr>
        <w:t>Strategies:</w:t>
      </w:r>
    </w:p>
    <w:p w:rsidR="00FB7E90" w:rsidRPr="005357A1" w:rsidRDefault="00FB7E90" w:rsidP="00FB7E90">
      <w:pPr>
        <w:pStyle w:val="Normal20"/>
        <w:keepNext/>
        <w:numPr>
          <w:ilvl w:val="0"/>
          <w:numId w:val="10"/>
        </w:numPr>
        <w:tabs>
          <w:tab w:val="clear" w:pos="4320"/>
          <w:tab w:val="left" w:pos="1080"/>
        </w:tabs>
        <w:spacing w:line="276" w:lineRule="auto"/>
        <w:rPr>
          <w:rFonts w:ascii="Trebuchet MS" w:hAnsi="Trebuchet MS"/>
          <w:b w:val="0"/>
          <w:sz w:val="23"/>
          <w:szCs w:val="23"/>
        </w:rPr>
      </w:pPr>
      <w:r w:rsidRPr="005357A1">
        <w:rPr>
          <w:rFonts w:ascii="Trebuchet MS" w:hAnsi="Trebuchet MS"/>
          <w:b w:val="0"/>
          <w:sz w:val="23"/>
          <w:szCs w:val="23"/>
        </w:rPr>
        <w:t>Support initiatives for teacher retention, training, and performance.</w:t>
      </w:r>
    </w:p>
    <w:p w:rsidR="00FB7E90" w:rsidRPr="005357A1" w:rsidRDefault="00FB7E90" w:rsidP="00FB7E90">
      <w:pPr>
        <w:pStyle w:val="Normal20"/>
        <w:keepNext/>
        <w:numPr>
          <w:ilvl w:val="0"/>
          <w:numId w:val="10"/>
        </w:numPr>
        <w:tabs>
          <w:tab w:val="clear" w:pos="4320"/>
          <w:tab w:val="left" w:pos="1080"/>
        </w:tabs>
        <w:spacing w:line="276" w:lineRule="auto"/>
        <w:rPr>
          <w:rFonts w:ascii="Trebuchet MS" w:hAnsi="Trebuchet MS"/>
          <w:b w:val="0"/>
          <w:sz w:val="23"/>
          <w:szCs w:val="23"/>
        </w:rPr>
      </w:pPr>
      <w:r w:rsidRPr="005357A1">
        <w:rPr>
          <w:rFonts w:ascii="Trebuchet MS" w:hAnsi="Trebuchet MS"/>
          <w:b w:val="0"/>
          <w:sz w:val="23"/>
          <w:szCs w:val="23"/>
        </w:rPr>
        <w:t>Provide the region’s early childhood, kindergarten and elementary children with the skills they need to be successful in the first years of school.</w:t>
      </w:r>
    </w:p>
    <w:p w:rsidR="00FB7E90" w:rsidRPr="005357A1" w:rsidRDefault="00FB7E90" w:rsidP="00FB7E90">
      <w:pPr>
        <w:pStyle w:val="oject"/>
        <w:keepNext/>
        <w:numPr>
          <w:ilvl w:val="0"/>
          <w:numId w:val="10"/>
        </w:numPr>
        <w:tabs>
          <w:tab w:val="left" w:pos="1080"/>
        </w:tabs>
        <w:spacing w:line="276" w:lineRule="auto"/>
        <w:rPr>
          <w:rFonts w:ascii="Trebuchet MS" w:hAnsi="Trebuchet MS"/>
          <w:sz w:val="23"/>
          <w:szCs w:val="23"/>
        </w:rPr>
      </w:pPr>
      <w:r w:rsidRPr="005357A1">
        <w:rPr>
          <w:rFonts w:ascii="Trebuchet MS" w:hAnsi="Trebuchet MS"/>
          <w:sz w:val="23"/>
          <w:szCs w:val="23"/>
        </w:rPr>
        <w:t>Develop after-school programs that reinforce basic skills and provide mentoring opportunities.</w:t>
      </w:r>
    </w:p>
    <w:p w:rsidR="00FB7E90" w:rsidRPr="005357A1" w:rsidRDefault="00FB7E90" w:rsidP="00FB7E90">
      <w:pPr>
        <w:pStyle w:val="oject"/>
        <w:keepNext/>
        <w:numPr>
          <w:ilvl w:val="0"/>
          <w:numId w:val="10"/>
        </w:numPr>
        <w:tabs>
          <w:tab w:val="left" w:pos="1080"/>
        </w:tabs>
        <w:spacing w:line="276" w:lineRule="auto"/>
        <w:rPr>
          <w:rFonts w:ascii="Trebuchet MS" w:hAnsi="Trebuchet MS"/>
          <w:sz w:val="23"/>
          <w:szCs w:val="23"/>
        </w:rPr>
      </w:pPr>
      <w:r w:rsidRPr="005357A1">
        <w:rPr>
          <w:rFonts w:ascii="Trebuchet MS" w:hAnsi="Trebuchet MS"/>
          <w:sz w:val="23"/>
          <w:szCs w:val="23"/>
        </w:rPr>
        <w:t>Support initiatives for high school completion and drop-out prevention.</w:t>
      </w:r>
      <w:r w:rsidRPr="005357A1">
        <w:rPr>
          <w:rFonts w:ascii="Trebuchet MS" w:hAnsi="Trebuchet MS"/>
          <w:sz w:val="23"/>
          <w:szCs w:val="23"/>
        </w:rPr>
        <w:tab/>
      </w:r>
    </w:p>
    <w:p w:rsidR="00FB7E90" w:rsidRPr="005357A1" w:rsidRDefault="00FB7E90" w:rsidP="00FB7E90">
      <w:pPr>
        <w:pStyle w:val="oject"/>
        <w:keepNext/>
        <w:numPr>
          <w:ilvl w:val="0"/>
          <w:numId w:val="10"/>
        </w:numPr>
        <w:tabs>
          <w:tab w:val="left" w:pos="1080"/>
        </w:tabs>
        <w:spacing w:line="276" w:lineRule="auto"/>
        <w:rPr>
          <w:rFonts w:ascii="Trebuchet MS" w:hAnsi="Trebuchet MS"/>
          <w:sz w:val="23"/>
          <w:szCs w:val="23"/>
        </w:rPr>
      </w:pPr>
      <w:r w:rsidRPr="005357A1">
        <w:rPr>
          <w:rFonts w:ascii="Trebuchet MS" w:hAnsi="Trebuchet MS"/>
          <w:sz w:val="23"/>
          <w:szCs w:val="23"/>
        </w:rPr>
        <w:t>Support basic skills programs for secondary students specifically to improve employability and improve their ability to pursue further training and education opportunities.</w:t>
      </w:r>
    </w:p>
    <w:p w:rsidR="00FB7E90" w:rsidRPr="005357A1" w:rsidRDefault="00FB7E90" w:rsidP="00FB7E90">
      <w:pPr>
        <w:pStyle w:val="oject"/>
        <w:keepNext/>
        <w:numPr>
          <w:ilvl w:val="0"/>
          <w:numId w:val="10"/>
        </w:numPr>
        <w:tabs>
          <w:tab w:val="left" w:pos="1080"/>
        </w:tabs>
        <w:spacing w:line="276" w:lineRule="auto"/>
        <w:rPr>
          <w:rFonts w:ascii="Trebuchet MS" w:hAnsi="Trebuchet MS"/>
          <w:sz w:val="23"/>
          <w:szCs w:val="23"/>
        </w:rPr>
      </w:pPr>
      <w:r w:rsidRPr="005357A1">
        <w:rPr>
          <w:rFonts w:ascii="Trebuchet MS" w:hAnsi="Trebuchet MS"/>
          <w:sz w:val="23"/>
          <w:szCs w:val="23"/>
        </w:rPr>
        <w:lastRenderedPageBreak/>
        <w:t>Promote the development of skills in math and sciences and provide opportunities for future employment and training in the fields of engineering, technology and entrepreneurial development.</w:t>
      </w:r>
    </w:p>
    <w:p w:rsidR="00FB7E90" w:rsidRPr="005357A1" w:rsidRDefault="00FB7E90" w:rsidP="00FB7E90">
      <w:pPr>
        <w:pStyle w:val="oject"/>
        <w:keepNext/>
        <w:numPr>
          <w:ilvl w:val="0"/>
          <w:numId w:val="10"/>
        </w:numPr>
        <w:tabs>
          <w:tab w:val="left" w:pos="1080"/>
        </w:tabs>
        <w:spacing w:line="276" w:lineRule="auto"/>
        <w:rPr>
          <w:rFonts w:ascii="Trebuchet MS" w:hAnsi="Trebuchet MS"/>
          <w:b/>
          <w:bCs/>
          <w:sz w:val="23"/>
          <w:szCs w:val="23"/>
        </w:rPr>
      </w:pPr>
      <w:r w:rsidRPr="005357A1">
        <w:rPr>
          <w:rFonts w:ascii="Trebuchet MS" w:hAnsi="Trebuchet MS"/>
          <w:sz w:val="23"/>
          <w:szCs w:val="23"/>
        </w:rPr>
        <w:t>Increase access to educational opportunities for adults such as advanced technology applications and adult literacy.</w:t>
      </w:r>
    </w:p>
    <w:p w:rsidR="00FB7E90" w:rsidRPr="005357A1" w:rsidRDefault="00FB7E90" w:rsidP="00FB7E90">
      <w:pPr>
        <w:pStyle w:val="oject"/>
        <w:keepNext/>
        <w:tabs>
          <w:tab w:val="left" w:pos="1080"/>
        </w:tabs>
        <w:spacing w:line="276" w:lineRule="auto"/>
        <w:ind w:left="1080"/>
        <w:rPr>
          <w:rFonts w:ascii="Trebuchet MS" w:hAnsi="Trebuchet MS"/>
          <w:b/>
          <w:bCs/>
          <w:sz w:val="23"/>
          <w:szCs w:val="23"/>
        </w:rPr>
      </w:pPr>
    </w:p>
    <w:p w:rsidR="00FB7E90" w:rsidRPr="005357A1" w:rsidRDefault="00FB7E90" w:rsidP="00FB7E90">
      <w:pPr>
        <w:pStyle w:val="oject"/>
        <w:keepNext/>
        <w:spacing w:line="276" w:lineRule="auto"/>
        <w:ind w:left="0"/>
        <w:rPr>
          <w:rFonts w:ascii="Trebuchet MS" w:hAnsi="Trebuchet MS"/>
          <w:sz w:val="23"/>
          <w:szCs w:val="23"/>
        </w:rPr>
      </w:pPr>
      <w:r w:rsidRPr="005357A1">
        <w:rPr>
          <w:rFonts w:ascii="Trebuchet MS" w:hAnsi="Trebuchet MS"/>
          <w:b/>
          <w:sz w:val="23"/>
          <w:szCs w:val="23"/>
        </w:rPr>
        <w:t>State Objective 2.4:</w:t>
      </w:r>
      <w:r w:rsidRPr="005357A1">
        <w:rPr>
          <w:rFonts w:ascii="Trebuchet MS" w:hAnsi="Trebuchet MS"/>
          <w:sz w:val="23"/>
          <w:szCs w:val="23"/>
        </w:rPr>
        <w:t xml:space="preserve">  To improve access and affordability of health care, prevention and wellness for residents in the region. </w:t>
      </w:r>
    </w:p>
    <w:p w:rsidR="00FB7E90" w:rsidRPr="005357A1" w:rsidRDefault="00FB7E90" w:rsidP="00FB7E90">
      <w:pPr>
        <w:pStyle w:val="oject"/>
        <w:keepNext/>
        <w:spacing w:line="276" w:lineRule="auto"/>
        <w:ind w:left="0"/>
        <w:rPr>
          <w:rFonts w:ascii="Trebuchet MS" w:hAnsi="Trebuchet MS"/>
          <w:b/>
          <w:sz w:val="23"/>
          <w:szCs w:val="23"/>
        </w:rPr>
      </w:pPr>
      <w:r w:rsidRPr="005357A1">
        <w:rPr>
          <w:rFonts w:ascii="Trebuchet MS" w:hAnsi="Trebuchet MS"/>
          <w:sz w:val="23"/>
          <w:szCs w:val="23"/>
        </w:rPr>
        <w:tab/>
      </w:r>
      <w:r w:rsidRPr="005357A1">
        <w:rPr>
          <w:rFonts w:ascii="Trebuchet MS" w:hAnsi="Trebuchet MS"/>
          <w:b/>
          <w:sz w:val="23"/>
          <w:szCs w:val="23"/>
        </w:rPr>
        <w:t xml:space="preserve">Strategies: </w:t>
      </w:r>
    </w:p>
    <w:p w:rsidR="00FB7E90" w:rsidRPr="005357A1" w:rsidRDefault="00FB7E90" w:rsidP="00FB7E90">
      <w:pPr>
        <w:pStyle w:val="oject"/>
        <w:keepNext/>
        <w:numPr>
          <w:ilvl w:val="0"/>
          <w:numId w:val="9"/>
        </w:numPr>
        <w:spacing w:line="276" w:lineRule="auto"/>
        <w:rPr>
          <w:rFonts w:ascii="Trebuchet MS" w:hAnsi="Trebuchet MS"/>
          <w:sz w:val="23"/>
          <w:szCs w:val="23"/>
        </w:rPr>
      </w:pPr>
      <w:r w:rsidRPr="005357A1">
        <w:rPr>
          <w:rFonts w:ascii="Trebuchet MS" w:hAnsi="Trebuchet MS"/>
          <w:bCs/>
          <w:sz w:val="23"/>
          <w:szCs w:val="23"/>
        </w:rPr>
        <w:t>I</w:t>
      </w:r>
      <w:r w:rsidRPr="005357A1">
        <w:rPr>
          <w:rFonts w:ascii="Trebuchet MS" w:hAnsi="Trebuchet MS"/>
          <w:sz w:val="23"/>
          <w:szCs w:val="23"/>
        </w:rPr>
        <w:t>ncrease access to health care professionals, facilities and telemedicine in medically underserved or health professional shortage areas.</w:t>
      </w:r>
    </w:p>
    <w:p w:rsidR="00FB7E90" w:rsidRPr="005357A1" w:rsidRDefault="00FB7E90" w:rsidP="00FB7E90">
      <w:pPr>
        <w:pStyle w:val="oject"/>
        <w:keepNext/>
        <w:numPr>
          <w:ilvl w:val="0"/>
          <w:numId w:val="9"/>
        </w:numPr>
        <w:tabs>
          <w:tab w:val="left" w:pos="1080"/>
          <w:tab w:val="left" w:pos="1440"/>
        </w:tabs>
        <w:spacing w:line="276" w:lineRule="auto"/>
        <w:rPr>
          <w:rFonts w:ascii="Trebuchet MS" w:hAnsi="Trebuchet MS"/>
          <w:sz w:val="23"/>
          <w:szCs w:val="23"/>
        </w:rPr>
      </w:pPr>
      <w:r w:rsidRPr="005357A1">
        <w:rPr>
          <w:rFonts w:ascii="Trebuchet MS" w:hAnsi="Trebuchet MS"/>
          <w:sz w:val="23"/>
          <w:szCs w:val="23"/>
        </w:rPr>
        <w:t>Identify gaps in health care service delivery and provide reasonable cost effective solutions to address the health care needs,</w:t>
      </w:r>
      <w:r w:rsidRPr="005357A1">
        <w:rPr>
          <w:rFonts w:ascii="Trebuchet MS" w:hAnsi="Trebuchet MS"/>
          <w:b/>
          <w:sz w:val="23"/>
          <w:szCs w:val="23"/>
        </w:rPr>
        <w:t xml:space="preserve"> </w:t>
      </w:r>
      <w:r w:rsidRPr="005357A1">
        <w:rPr>
          <w:rFonts w:ascii="Trebuchet MS" w:hAnsi="Trebuchet MS"/>
          <w:bCs/>
          <w:sz w:val="23"/>
          <w:szCs w:val="23"/>
        </w:rPr>
        <w:t>particularly for the most vulnerable populations.</w:t>
      </w:r>
    </w:p>
    <w:p w:rsidR="00FB7E90" w:rsidRPr="005357A1" w:rsidRDefault="00FB7E90" w:rsidP="00FB7E90">
      <w:pPr>
        <w:pStyle w:val="Style1"/>
        <w:keepNext/>
        <w:numPr>
          <w:ilvl w:val="0"/>
          <w:numId w:val="9"/>
        </w:numPr>
        <w:tabs>
          <w:tab w:val="clear" w:pos="1710"/>
          <w:tab w:val="left" w:pos="1440"/>
        </w:tabs>
        <w:spacing w:line="276" w:lineRule="auto"/>
        <w:rPr>
          <w:rFonts w:ascii="Trebuchet MS" w:hAnsi="Trebuchet MS"/>
          <w:b w:val="0"/>
          <w:bCs/>
          <w:sz w:val="23"/>
          <w:szCs w:val="23"/>
        </w:rPr>
      </w:pPr>
      <w:r w:rsidRPr="005357A1">
        <w:rPr>
          <w:rFonts w:ascii="Trebuchet MS" w:hAnsi="Trebuchet MS"/>
          <w:b w:val="0"/>
          <w:sz w:val="23"/>
          <w:szCs w:val="23"/>
        </w:rPr>
        <w:t>Support projects for healthcare</w:t>
      </w:r>
      <w:r w:rsidRPr="005357A1">
        <w:rPr>
          <w:rFonts w:ascii="Trebuchet MS" w:hAnsi="Trebuchet MS"/>
          <w:b w:val="0"/>
          <w:bCs/>
          <w:sz w:val="23"/>
          <w:szCs w:val="23"/>
        </w:rPr>
        <w:t xml:space="preserve"> prevention and wellness.</w:t>
      </w:r>
    </w:p>
    <w:p w:rsidR="00FB7E90" w:rsidRPr="005357A1" w:rsidRDefault="00FB7E90" w:rsidP="00FB7E90">
      <w:pPr>
        <w:pStyle w:val="Style1"/>
        <w:keepNext/>
        <w:tabs>
          <w:tab w:val="clear" w:pos="1710"/>
          <w:tab w:val="left" w:pos="1440"/>
        </w:tabs>
        <w:spacing w:line="276" w:lineRule="auto"/>
        <w:rPr>
          <w:rFonts w:ascii="Trebuchet MS" w:hAnsi="Trebuchet MS"/>
          <w:b w:val="0"/>
          <w:bCs/>
          <w:sz w:val="23"/>
          <w:szCs w:val="23"/>
        </w:rPr>
      </w:pPr>
    </w:p>
    <w:p w:rsidR="00FB7E90" w:rsidRPr="005357A1" w:rsidRDefault="00FB7E90" w:rsidP="00FB7E90">
      <w:pPr>
        <w:pStyle w:val="Style1"/>
        <w:keepNext/>
        <w:tabs>
          <w:tab w:val="clear" w:pos="1710"/>
        </w:tabs>
        <w:spacing w:line="276" w:lineRule="auto"/>
        <w:ind w:left="0" w:firstLine="0"/>
        <w:rPr>
          <w:rFonts w:ascii="Trebuchet MS" w:hAnsi="Trebuchet MS"/>
          <w:bCs/>
          <w:sz w:val="23"/>
          <w:szCs w:val="23"/>
        </w:rPr>
      </w:pPr>
      <w:r w:rsidRPr="005357A1">
        <w:rPr>
          <w:rFonts w:ascii="Trebuchet MS" w:hAnsi="Trebuchet MS"/>
          <w:bCs/>
          <w:sz w:val="23"/>
          <w:szCs w:val="23"/>
        </w:rPr>
        <w:t>Projects proposed for funding under ARC Goal #2 should have one or more of the following performance metrics:</w:t>
      </w:r>
      <w:r w:rsidRPr="005357A1">
        <w:rPr>
          <w:rFonts w:ascii="Trebuchet MS" w:hAnsi="Trebuchet MS"/>
          <w:bCs/>
          <w:sz w:val="23"/>
          <w:szCs w:val="23"/>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3768"/>
        <w:gridCol w:w="5114"/>
      </w:tblGrid>
      <w:tr w:rsidR="00FB7E90" w:rsidRPr="005357A1" w:rsidTr="00306AFF">
        <w:tc>
          <w:tcPr>
            <w:tcW w:w="9122" w:type="dxa"/>
            <w:gridSpan w:val="2"/>
            <w:shd w:val="clear" w:color="auto" w:fill="808080"/>
          </w:tcPr>
          <w:p w:rsidR="00FB7E90" w:rsidRPr="005357A1" w:rsidRDefault="00FB7E90" w:rsidP="00306AFF">
            <w:pPr>
              <w:overflowPunct/>
              <w:autoSpaceDE/>
              <w:autoSpaceDN/>
              <w:adjustRightInd/>
              <w:jc w:val="center"/>
              <w:textAlignment w:val="auto"/>
              <w:rPr>
                <w:rFonts w:ascii="Trebuchet MS" w:eastAsia="Calibri" w:hAnsi="Trebuchet MS"/>
                <w:b/>
                <w:sz w:val="22"/>
                <w:szCs w:val="22"/>
              </w:rPr>
            </w:pPr>
            <w:r w:rsidRPr="005357A1">
              <w:rPr>
                <w:rFonts w:ascii="Trebuchet MS" w:eastAsia="Calibri" w:hAnsi="Trebuchet MS"/>
                <w:b/>
                <w:color w:val="FFFFFF"/>
                <w:sz w:val="22"/>
                <w:szCs w:val="22"/>
              </w:rPr>
              <w:t>Ready Workforce</w:t>
            </w:r>
          </w:p>
        </w:tc>
      </w:tr>
      <w:tr w:rsidR="00FB7E90" w:rsidRPr="005357A1" w:rsidTr="00306AFF">
        <w:tc>
          <w:tcPr>
            <w:tcW w:w="3860" w:type="dxa"/>
            <w:shd w:val="clear" w:color="auto" w:fill="D9D9D9"/>
            <w:vAlign w:val="center"/>
          </w:tcPr>
          <w:p w:rsidR="00FB7E90" w:rsidRPr="005357A1" w:rsidRDefault="00FB7E90" w:rsidP="00306AFF">
            <w:pPr>
              <w:overflowPunct/>
              <w:autoSpaceDE/>
              <w:autoSpaceDN/>
              <w:adjustRightInd/>
              <w:ind w:left="180"/>
              <w:jc w:val="center"/>
              <w:textAlignment w:val="auto"/>
              <w:rPr>
                <w:rFonts w:ascii="Trebuchet MS" w:eastAsia="Calibri" w:hAnsi="Trebuchet MS"/>
                <w:b/>
                <w:sz w:val="22"/>
                <w:szCs w:val="22"/>
              </w:rPr>
            </w:pPr>
            <w:r w:rsidRPr="005357A1">
              <w:rPr>
                <w:rFonts w:ascii="Trebuchet MS" w:eastAsia="Calibri" w:hAnsi="Trebuchet MS"/>
                <w:b/>
                <w:sz w:val="22"/>
                <w:szCs w:val="22"/>
              </w:rPr>
              <w:t xml:space="preserve">Potential Success </w:t>
            </w:r>
            <w:r w:rsidRPr="005357A1">
              <w:rPr>
                <w:rFonts w:ascii="Trebuchet MS" w:eastAsia="Calibri" w:hAnsi="Trebuchet MS"/>
                <w:b/>
                <w:sz w:val="22"/>
                <w:szCs w:val="22"/>
                <w:u w:val="single"/>
              </w:rPr>
              <w:t>Output</w:t>
            </w:r>
            <w:r w:rsidRPr="005357A1">
              <w:rPr>
                <w:rFonts w:ascii="Trebuchet MS" w:eastAsia="Calibri" w:hAnsi="Trebuchet MS"/>
                <w:b/>
                <w:sz w:val="22"/>
                <w:szCs w:val="22"/>
              </w:rPr>
              <w:t xml:space="preserve"> Metrics:</w:t>
            </w:r>
          </w:p>
        </w:tc>
        <w:tc>
          <w:tcPr>
            <w:tcW w:w="5262" w:type="dxa"/>
            <w:shd w:val="clear" w:color="auto" w:fill="D9D9D9"/>
            <w:vAlign w:val="center"/>
          </w:tcPr>
          <w:p w:rsidR="00FB7E90" w:rsidRPr="005357A1" w:rsidRDefault="00FB7E90" w:rsidP="00306AFF">
            <w:pPr>
              <w:overflowPunct/>
              <w:autoSpaceDE/>
              <w:autoSpaceDN/>
              <w:adjustRightInd/>
              <w:ind w:left="162"/>
              <w:jc w:val="center"/>
              <w:textAlignment w:val="auto"/>
              <w:rPr>
                <w:rFonts w:ascii="Trebuchet MS" w:eastAsia="Calibri" w:hAnsi="Trebuchet MS"/>
                <w:b/>
                <w:sz w:val="22"/>
                <w:szCs w:val="22"/>
              </w:rPr>
            </w:pPr>
            <w:r w:rsidRPr="005357A1">
              <w:rPr>
                <w:rFonts w:ascii="Trebuchet MS" w:eastAsia="Calibri" w:hAnsi="Trebuchet MS"/>
                <w:b/>
                <w:sz w:val="22"/>
                <w:szCs w:val="22"/>
              </w:rPr>
              <w:t xml:space="preserve">Potential Success </w:t>
            </w:r>
            <w:r w:rsidRPr="005357A1">
              <w:rPr>
                <w:rFonts w:ascii="Trebuchet MS" w:eastAsia="Calibri" w:hAnsi="Trebuchet MS"/>
                <w:b/>
                <w:sz w:val="22"/>
                <w:szCs w:val="22"/>
                <w:u w:val="single"/>
              </w:rPr>
              <w:t>Outcome</w:t>
            </w:r>
            <w:r w:rsidRPr="005357A1">
              <w:rPr>
                <w:rFonts w:ascii="Trebuchet MS" w:eastAsia="Calibri" w:hAnsi="Trebuchet MS"/>
                <w:b/>
                <w:sz w:val="22"/>
                <w:szCs w:val="22"/>
              </w:rPr>
              <w:t xml:space="preserve"> Metrics:</w:t>
            </w:r>
          </w:p>
        </w:tc>
      </w:tr>
      <w:tr w:rsidR="00FB7E90" w:rsidRPr="005357A1" w:rsidTr="00306AFF">
        <w:tc>
          <w:tcPr>
            <w:tcW w:w="3860" w:type="dxa"/>
            <w:tcBorders>
              <w:bottom w:val="single" w:sz="4" w:space="0" w:color="auto"/>
            </w:tcBorders>
            <w:shd w:val="clear" w:color="auto" w:fill="auto"/>
          </w:tcPr>
          <w:p w:rsidR="00FB7E90" w:rsidRPr="005357A1" w:rsidRDefault="00FB7E90" w:rsidP="00FB7E90">
            <w:pPr>
              <w:numPr>
                <w:ilvl w:val="0"/>
                <w:numId w:val="8"/>
              </w:numPr>
              <w:overflowPunct/>
              <w:autoSpaceDE/>
              <w:autoSpaceDN/>
              <w:adjustRightInd/>
              <w:spacing w:after="120"/>
              <w:ind w:left="432"/>
              <w:contextualSpacing/>
              <w:textAlignment w:val="auto"/>
              <w:rPr>
                <w:rFonts w:ascii="Trebuchet MS" w:eastAsia="Calibri" w:hAnsi="Trebuchet MS"/>
                <w:sz w:val="22"/>
                <w:szCs w:val="22"/>
              </w:rPr>
            </w:pPr>
            <w:r w:rsidRPr="005357A1">
              <w:rPr>
                <w:rFonts w:ascii="Trebuchet MS" w:eastAsia="Calibri" w:hAnsi="Trebuchet MS"/>
                <w:sz w:val="22"/>
                <w:szCs w:val="22"/>
              </w:rPr>
              <w:t>Number of students served</w:t>
            </w:r>
          </w:p>
          <w:p w:rsidR="00FB7E90" w:rsidRPr="005357A1" w:rsidRDefault="00FB7E90" w:rsidP="00306AFF">
            <w:pPr>
              <w:overflowPunct/>
              <w:autoSpaceDE/>
              <w:autoSpaceDN/>
              <w:adjustRightInd/>
              <w:spacing w:after="120"/>
              <w:ind w:left="432"/>
              <w:contextualSpacing/>
              <w:textAlignment w:val="auto"/>
              <w:rPr>
                <w:rFonts w:ascii="Trebuchet MS" w:eastAsia="Calibri" w:hAnsi="Trebuchet MS"/>
                <w:sz w:val="12"/>
                <w:szCs w:val="12"/>
              </w:rPr>
            </w:pPr>
          </w:p>
          <w:p w:rsidR="00FB7E90" w:rsidRPr="005357A1" w:rsidRDefault="00FB7E90" w:rsidP="00FB7E90">
            <w:pPr>
              <w:numPr>
                <w:ilvl w:val="0"/>
                <w:numId w:val="8"/>
              </w:numPr>
              <w:overflowPunct/>
              <w:autoSpaceDE/>
              <w:autoSpaceDN/>
              <w:adjustRightInd/>
              <w:spacing w:after="120"/>
              <w:ind w:left="432"/>
              <w:contextualSpacing/>
              <w:textAlignment w:val="auto"/>
              <w:rPr>
                <w:rFonts w:ascii="Trebuchet MS" w:eastAsia="Calibri" w:hAnsi="Trebuchet MS"/>
                <w:sz w:val="22"/>
                <w:szCs w:val="22"/>
              </w:rPr>
            </w:pPr>
            <w:r w:rsidRPr="005357A1">
              <w:rPr>
                <w:rFonts w:ascii="Trebuchet MS" w:eastAsia="Calibri" w:hAnsi="Trebuchet MS"/>
                <w:sz w:val="22"/>
                <w:szCs w:val="22"/>
              </w:rPr>
              <w:t>Number of workers served</w:t>
            </w:r>
          </w:p>
          <w:p w:rsidR="00FB7E90" w:rsidRPr="005357A1" w:rsidRDefault="00FB7E90" w:rsidP="00306AFF">
            <w:pPr>
              <w:overflowPunct/>
              <w:autoSpaceDE/>
              <w:autoSpaceDN/>
              <w:adjustRightInd/>
              <w:ind w:left="720"/>
              <w:contextualSpacing/>
              <w:textAlignment w:val="auto"/>
              <w:rPr>
                <w:rFonts w:ascii="Trebuchet MS" w:eastAsia="Calibri" w:hAnsi="Trebuchet MS"/>
                <w:sz w:val="12"/>
                <w:szCs w:val="12"/>
              </w:rPr>
            </w:pPr>
          </w:p>
          <w:p w:rsidR="00FB7E90" w:rsidRPr="005357A1" w:rsidRDefault="00FB7E90" w:rsidP="00FB7E90">
            <w:pPr>
              <w:numPr>
                <w:ilvl w:val="0"/>
                <w:numId w:val="8"/>
              </w:numPr>
              <w:overflowPunct/>
              <w:autoSpaceDE/>
              <w:autoSpaceDN/>
              <w:adjustRightInd/>
              <w:spacing w:after="120"/>
              <w:ind w:left="432"/>
              <w:contextualSpacing/>
              <w:textAlignment w:val="auto"/>
              <w:rPr>
                <w:rFonts w:ascii="Trebuchet MS" w:eastAsia="Calibri" w:hAnsi="Trebuchet MS"/>
                <w:sz w:val="22"/>
                <w:szCs w:val="22"/>
              </w:rPr>
            </w:pPr>
            <w:r w:rsidRPr="005357A1">
              <w:rPr>
                <w:rFonts w:ascii="Trebuchet MS" w:eastAsia="Calibri" w:hAnsi="Trebuchet MS"/>
                <w:sz w:val="22"/>
                <w:szCs w:val="22"/>
              </w:rPr>
              <w:t>Number of patients served</w:t>
            </w:r>
          </w:p>
          <w:p w:rsidR="00FB7E90" w:rsidRPr="005357A1" w:rsidRDefault="00FB7E90" w:rsidP="00FB7E90">
            <w:pPr>
              <w:numPr>
                <w:ilvl w:val="0"/>
                <w:numId w:val="8"/>
              </w:numPr>
              <w:overflowPunct/>
              <w:autoSpaceDE/>
              <w:autoSpaceDN/>
              <w:adjustRightInd/>
              <w:spacing w:after="120"/>
              <w:ind w:left="432"/>
              <w:contextualSpacing/>
              <w:textAlignment w:val="auto"/>
              <w:rPr>
                <w:rFonts w:ascii="Trebuchet MS" w:eastAsia="Calibri" w:hAnsi="Trebuchet MS"/>
                <w:sz w:val="22"/>
                <w:szCs w:val="22"/>
              </w:rPr>
            </w:pPr>
            <w:r w:rsidRPr="005357A1">
              <w:rPr>
                <w:rFonts w:ascii="Trebuchet MS" w:eastAsia="Calibri" w:hAnsi="Trebuchet MS"/>
                <w:sz w:val="22"/>
                <w:szCs w:val="22"/>
              </w:rPr>
              <w:t>Number of students enrolled in work ready/career skills training</w:t>
            </w:r>
          </w:p>
          <w:p w:rsidR="00FB7E90" w:rsidRPr="005357A1" w:rsidRDefault="00FB7E90" w:rsidP="00306AFF">
            <w:pPr>
              <w:overflowPunct/>
              <w:autoSpaceDE/>
              <w:autoSpaceDN/>
              <w:adjustRightInd/>
              <w:spacing w:after="120"/>
              <w:ind w:left="432"/>
              <w:contextualSpacing/>
              <w:textAlignment w:val="auto"/>
              <w:rPr>
                <w:rFonts w:ascii="Trebuchet MS" w:eastAsia="Calibri" w:hAnsi="Trebuchet MS"/>
                <w:sz w:val="12"/>
                <w:szCs w:val="12"/>
              </w:rPr>
            </w:pPr>
          </w:p>
          <w:p w:rsidR="00FB7E90" w:rsidRPr="005357A1" w:rsidRDefault="00FB7E90" w:rsidP="00FB7E90">
            <w:pPr>
              <w:numPr>
                <w:ilvl w:val="0"/>
                <w:numId w:val="8"/>
              </w:numPr>
              <w:overflowPunct/>
              <w:autoSpaceDE/>
              <w:autoSpaceDN/>
              <w:adjustRightInd/>
              <w:spacing w:after="120"/>
              <w:ind w:left="432"/>
              <w:contextualSpacing/>
              <w:textAlignment w:val="auto"/>
              <w:rPr>
                <w:rFonts w:ascii="Trebuchet MS" w:eastAsia="Calibri" w:hAnsi="Trebuchet MS"/>
                <w:sz w:val="22"/>
                <w:szCs w:val="22"/>
              </w:rPr>
            </w:pPr>
            <w:r w:rsidRPr="005357A1">
              <w:rPr>
                <w:rFonts w:ascii="Trebuchet MS" w:eastAsia="Calibri" w:hAnsi="Trebuchet MS"/>
                <w:sz w:val="22"/>
                <w:szCs w:val="22"/>
              </w:rPr>
              <w:t>Number of local institutions accredited for career pathways training in promising sectors</w:t>
            </w:r>
          </w:p>
          <w:p w:rsidR="00FB7E90" w:rsidRPr="005357A1" w:rsidRDefault="00FB7E90" w:rsidP="00306AFF">
            <w:pPr>
              <w:overflowPunct/>
              <w:autoSpaceDE/>
              <w:autoSpaceDN/>
              <w:adjustRightInd/>
              <w:spacing w:after="120"/>
              <w:ind w:left="432"/>
              <w:contextualSpacing/>
              <w:textAlignment w:val="auto"/>
              <w:rPr>
                <w:rFonts w:ascii="Trebuchet MS" w:eastAsia="Calibri" w:hAnsi="Trebuchet MS"/>
                <w:sz w:val="12"/>
                <w:szCs w:val="12"/>
              </w:rPr>
            </w:pPr>
          </w:p>
          <w:p w:rsidR="00FB7E90" w:rsidRPr="005357A1" w:rsidRDefault="00FB7E90" w:rsidP="00306AFF">
            <w:pPr>
              <w:overflowPunct/>
              <w:autoSpaceDE/>
              <w:autoSpaceDN/>
              <w:adjustRightInd/>
              <w:spacing w:after="120"/>
              <w:textAlignment w:val="auto"/>
              <w:rPr>
                <w:rFonts w:ascii="Trebuchet MS" w:eastAsia="Calibri" w:hAnsi="Trebuchet MS"/>
                <w:sz w:val="22"/>
                <w:szCs w:val="24"/>
              </w:rPr>
            </w:pPr>
          </w:p>
        </w:tc>
        <w:tc>
          <w:tcPr>
            <w:tcW w:w="5262" w:type="dxa"/>
            <w:tcBorders>
              <w:bottom w:val="single" w:sz="4" w:space="0" w:color="auto"/>
            </w:tcBorders>
            <w:shd w:val="clear" w:color="auto" w:fill="auto"/>
          </w:tcPr>
          <w:p w:rsidR="00FB7E90" w:rsidRPr="005357A1" w:rsidRDefault="00FB7E90" w:rsidP="00FB7E90">
            <w:pPr>
              <w:numPr>
                <w:ilvl w:val="0"/>
                <w:numId w:val="7"/>
              </w:numPr>
              <w:overflowPunct/>
              <w:autoSpaceDE/>
              <w:autoSpaceDN/>
              <w:adjustRightInd/>
              <w:spacing w:after="120"/>
              <w:contextualSpacing/>
              <w:textAlignment w:val="auto"/>
              <w:rPr>
                <w:rFonts w:ascii="Trebuchet MS" w:eastAsia="Calibri" w:hAnsi="Trebuchet MS"/>
                <w:sz w:val="22"/>
                <w:szCs w:val="22"/>
              </w:rPr>
            </w:pPr>
            <w:r w:rsidRPr="005357A1">
              <w:rPr>
                <w:rFonts w:ascii="Trebuchet MS" w:eastAsia="Calibri" w:hAnsi="Trebuchet MS"/>
                <w:sz w:val="22"/>
                <w:szCs w:val="22"/>
              </w:rPr>
              <w:t>Improved educational attainment levels</w:t>
            </w:r>
          </w:p>
          <w:p w:rsidR="00FB7E90" w:rsidRPr="005357A1" w:rsidRDefault="00FB7E90" w:rsidP="00306AFF">
            <w:pPr>
              <w:overflowPunct/>
              <w:autoSpaceDE/>
              <w:autoSpaceDN/>
              <w:adjustRightInd/>
              <w:spacing w:after="120"/>
              <w:ind w:left="522"/>
              <w:contextualSpacing/>
              <w:textAlignment w:val="auto"/>
              <w:rPr>
                <w:rFonts w:ascii="Trebuchet MS" w:eastAsia="Calibri" w:hAnsi="Trebuchet MS"/>
                <w:sz w:val="12"/>
                <w:szCs w:val="12"/>
              </w:rPr>
            </w:pPr>
          </w:p>
          <w:p w:rsidR="00FB7E90" w:rsidRPr="005357A1" w:rsidRDefault="00FB7E90" w:rsidP="00FB7E90">
            <w:pPr>
              <w:numPr>
                <w:ilvl w:val="0"/>
                <w:numId w:val="7"/>
              </w:numPr>
              <w:overflowPunct/>
              <w:autoSpaceDE/>
              <w:autoSpaceDN/>
              <w:adjustRightInd/>
              <w:spacing w:after="120"/>
              <w:contextualSpacing/>
              <w:textAlignment w:val="auto"/>
              <w:rPr>
                <w:rFonts w:ascii="Trebuchet MS" w:eastAsia="Calibri" w:hAnsi="Trebuchet MS"/>
                <w:sz w:val="22"/>
                <w:szCs w:val="22"/>
              </w:rPr>
            </w:pPr>
            <w:r w:rsidRPr="005357A1">
              <w:rPr>
                <w:rFonts w:ascii="Trebuchet MS" w:eastAsia="Calibri" w:hAnsi="Trebuchet MS"/>
                <w:sz w:val="22"/>
                <w:szCs w:val="22"/>
              </w:rPr>
              <w:t>Region’s residents employed in promising sectors</w:t>
            </w:r>
          </w:p>
          <w:p w:rsidR="00FB7E90" w:rsidRPr="005357A1" w:rsidRDefault="00FB7E90" w:rsidP="00306AFF">
            <w:pPr>
              <w:overflowPunct/>
              <w:autoSpaceDE/>
              <w:autoSpaceDN/>
              <w:adjustRightInd/>
              <w:spacing w:after="120"/>
              <w:ind w:left="522"/>
              <w:contextualSpacing/>
              <w:textAlignment w:val="auto"/>
              <w:rPr>
                <w:rFonts w:ascii="Trebuchet MS" w:eastAsia="Calibri" w:hAnsi="Trebuchet MS"/>
                <w:sz w:val="12"/>
                <w:szCs w:val="12"/>
              </w:rPr>
            </w:pPr>
          </w:p>
          <w:p w:rsidR="00FB7E90" w:rsidRPr="005357A1" w:rsidRDefault="00FB7E90" w:rsidP="00FB7E90">
            <w:pPr>
              <w:numPr>
                <w:ilvl w:val="0"/>
                <w:numId w:val="7"/>
              </w:numPr>
              <w:overflowPunct/>
              <w:autoSpaceDE/>
              <w:autoSpaceDN/>
              <w:adjustRightInd/>
              <w:spacing w:after="120"/>
              <w:contextualSpacing/>
              <w:textAlignment w:val="auto"/>
              <w:rPr>
                <w:rFonts w:ascii="Trebuchet MS" w:eastAsia="Calibri" w:hAnsi="Trebuchet MS"/>
                <w:sz w:val="22"/>
                <w:szCs w:val="22"/>
              </w:rPr>
            </w:pPr>
            <w:r w:rsidRPr="005357A1">
              <w:rPr>
                <w:rFonts w:ascii="Trebuchet MS" w:eastAsia="Calibri" w:hAnsi="Trebuchet MS"/>
                <w:sz w:val="22"/>
                <w:szCs w:val="22"/>
              </w:rPr>
              <w:t>Number of higher education institutions that have satellite campuses or</w:t>
            </w:r>
            <w:r w:rsidR="000E2831">
              <w:rPr>
                <w:rFonts w:ascii="Trebuchet MS" w:eastAsia="Calibri" w:hAnsi="Trebuchet MS"/>
                <w:sz w:val="22"/>
                <w:szCs w:val="22"/>
              </w:rPr>
              <w:t xml:space="preserve"> offer online education options</w:t>
            </w:r>
            <w:r w:rsidRPr="005357A1">
              <w:rPr>
                <w:rFonts w:ascii="Trebuchet MS" w:eastAsia="Calibri" w:hAnsi="Trebuchet MS"/>
                <w:sz w:val="22"/>
                <w:szCs w:val="22"/>
              </w:rPr>
              <w:t xml:space="preserve"> </w:t>
            </w:r>
          </w:p>
          <w:p w:rsidR="00FB7E90" w:rsidRPr="005357A1" w:rsidRDefault="00FB7E90" w:rsidP="00306AFF">
            <w:pPr>
              <w:overflowPunct/>
              <w:autoSpaceDE/>
              <w:autoSpaceDN/>
              <w:adjustRightInd/>
              <w:spacing w:after="120"/>
              <w:ind w:left="720"/>
              <w:contextualSpacing/>
              <w:textAlignment w:val="auto"/>
              <w:rPr>
                <w:rFonts w:ascii="Trebuchet MS" w:eastAsia="Calibri" w:hAnsi="Trebuchet MS"/>
                <w:sz w:val="12"/>
                <w:szCs w:val="12"/>
              </w:rPr>
            </w:pPr>
          </w:p>
          <w:p w:rsidR="00FB7E90" w:rsidRPr="005357A1" w:rsidRDefault="00FB7E90" w:rsidP="00FB7E90">
            <w:pPr>
              <w:numPr>
                <w:ilvl w:val="0"/>
                <w:numId w:val="7"/>
              </w:numPr>
              <w:overflowPunct/>
              <w:autoSpaceDE/>
              <w:autoSpaceDN/>
              <w:adjustRightInd/>
              <w:spacing w:after="120"/>
              <w:textAlignment w:val="auto"/>
              <w:rPr>
                <w:rFonts w:ascii="Trebuchet MS" w:eastAsia="Calibri" w:hAnsi="Trebuchet MS"/>
                <w:sz w:val="22"/>
                <w:szCs w:val="22"/>
              </w:rPr>
            </w:pPr>
            <w:r w:rsidRPr="005357A1">
              <w:rPr>
                <w:rFonts w:ascii="Trebuchet MS" w:eastAsia="Calibri" w:hAnsi="Trebuchet MS"/>
                <w:sz w:val="22"/>
                <w:szCs w:val="22"/>
              </w:rPr>
              <w:t>Number of residents credentialed in the Region’s growing sectors</w:t>
            </w:r>
          </w:p>
          <w:p w:rsidR="00FB7E90" w:rsidRPr="005357A1" w:rsidRDefault="00FB7E90" w:rsidP="00FB7E90">
            <w:pPr>
              <w:numPr>
                <w:ilvl w:val="0"/>
                <w:numId w:val="7"/>
              </w:numPr>
              <w:overflowPunct/>
              <w:autoSpaceDE/>
              <w:autoSpaceDN/>
              <w:adjustRightInd/>
              <w:spacing w:after="120"/>
              <w:textAlignment w:val="auto"/>
              <w:rPr>
                <w:rFonts w:ascii="Trebuchet MS" w:eastAsia="Calibri" w:hAnsi="Trebuchet MS"/>
                <w:sz w:val="22"/>
                <w:szCs w:val="22"/>
              </w:rPr>
            </w:pPr>
            <w:r w:rsidRPr="005357A1">
              <w:rPr>
                <w:rFonts w:ascii="Trebuchet MS" w:eastAsia="Calibri" w:hAnsi="Trebuchet MS"/>
                <w:sz w:val="22"/>
                <w:szCs w:val="22"/>
              </w:rPr>
              <w:t>Increase in labor force participation rates</w:t>
            </w:r>
          </w:p>
          <w:p w:rsidR="00FB7E90" w:rsidRPr="005357A1" w:rsidRDefault="00FB7E90" w:rsidP="00FB7E90">
            <w:pPr>
              <w:numPr>
                <w:ilvl w:val="0"/>
                <w:numId w:val="7"/>
              </w:numPr>
              <w:overflowPunct/>
              <w:autoSpaceDE/>
              <w:autoSpaceDN/>
              <w:adjustRightInd/>
              <w:spacing w:after="120"/>
              <w:textAlignment w:val="auto"/>
              <w:rPr>
                <w:rFonts w:ascii="Trebuchet MS" w:eastAsia="Calibri" w:hAnsi="Trebuchet MS"/>
                <w:i/>
                <w:sz w:val="18"/>
                <w:szCs w:val="24"/>
              </w:rPr>
            </w:pPr>
            <w:r w:rsidRPr="005357A1">
              <w:rPr>
                <w:rFonts w:ascii="Trebuchet MS" w:eastAsia="Calibri" w:hAnsi="Trebuchet MS"/>
                <w:sz w:val="22"/>
                <w:szCs w:val="22"/>
              </w:rPr>
              <w:t>Increase in average earnings per job (high-wages)</w:t>
            </w:r>
          </w:p>
          <w:p w:rsidR="00FB7E90" w:rsidRPr="005357A1" w:rsidRDefault="00FB7E90" w:rsidP="00FB7E90">
            <w:pPr>
              <w:numPr>
                <w:ilvl w:val="0"/>
                <w:numId w:val="7"/>
              </w:numPr>
              <w:overflowPunct/>
              <w:autoSpaceDE/>
              <w:autoSpaceDN/>
              <w:adjustRightInd/>
              <w:spacing w:after="120"/>
              <w:textAlignment w:val="auto"/>
              <w:rPr>
                <w:rFonts w:ascii="Trebuchet MS" w:eastAsia="Calibri" w:hAnsi="Trebuchet MS"/>
                <w:sz w:val="22"/>
                <w:szCs w:val="22"/>
              </w:rPr>
            </w:pPr>
            <w:r w:rsidRPr="005357A1">
              <w:rPr>
                <w:rFonts w:ascii="Trebuchet MS" w:eastAsia="Calibri" w:hAnsi="Trebuchet MS"/>
                <w:sz w:val="22"/>
                <w:szCs w:val="22"/>
              </w:rPr>
              <w:t xml:space="preserve">Improved mortality rates </w:t>
            </w:r>
          </w:p>
        </w:tc>
      </w:tr>
    </w:tbl>
    <w:p w:rsidR="00FB7E90" w:rsidRDefault="00FB7E90" w:rsidP="00FB7E90"/>
    <w:p w:rsidR="00FB7E90" w:rsidRDefault="00FB7E90">
      <w:pPr>
        <w:overflowPunct/>
        <w:autoSpaceDE/>
        <w:autoSpaceDN/>
        <w:adjustRightInd/>
        <w:spacing w:after="200" w:line="276" w:lineRule="auto"/>
        <w:textAlignment w:val="auto"/>
      </w:pPr>
      <w:r>
        <w:br w:type="page"/>
      </w:r>
    </w:p>
    <w:p w:rsidR="00FB7E90" w:rsidRPr="005357A1" w:rsidRDefault="00FB7E90" w:rsidP="00FB7E90">
      <w:pPr>
        <w:pStyle w:val="Style1"/>
        <w:keepNext/>
        <w:tabs>
          <w:tab w:val="clear" w:pos="1080"/>
          <w:tab w:val="clear" w:pos="1710"/>
        </w:tabs>
        <w:spacing w:line="276" w:lineRule="auto"/>
        <w:ind w:left="0" w:firstLine="0"/>
        <w:rPr>
          <w:rFonts w:ascii="Trebuchet MS" w:hAnsi="Trebuchet MS"/>
          <w:b w:val="0"/>
          <w:bCs/>
          <w:sz w:val="23"/>
          <w:szCs w:val="23"/>
        </w:rPr>
      </w:pPr>
      <w:r w:rsidRPr="005357A1">
        <w:rPr>
          <w:rFonts w:ascii="Trebuchet MS" w:hAnsi="Trebuchet MS"/>
          <w:bCs/>
          <w:sz w:val="23"/>
          <w:szCs w:val="23"/>
        </w:rPr>
        <w:lastRenderedPageBreak/>
        <w:t xml:space="preserve">ARC Goal #3: </w:t>
      </w:r>
      <w:r w:rsidRPr="005357A1">
        <w:rPr>
          <w:rFonts w:ascii="Trebuchet MS" w:hAnsi="Trebuchet MS"/>
          <w:b w:val="0"/>
          <w:bCs/>
          <w:sz w:val="23"/>
          <w:szCs w:val="23"/>
        </w:rPr>
        <w:t>Critical Infrastructure: Invest in critical infrastructure – especially broadband, transportation including the Appalachian Development Highway System, and water/wastewater.</w:t>
      </w:r>
    </w:p>
    <w:p w:rsidR="00FB7E90" w:rsidRPr="005357A1" w:rsidRDefault="00FB7E90" w:rsidP="00FB7E90">
      <w:pPr>
        <w:pStyle w:val="Style1"/>
        <w:keepNext/>
        <w:tabs>
          <w:tab w:val="clear" w:pos="1080"/>
          <w:tab w:val="clear" w:pos="1710"/>
        </w:tabs>
        <w:spacing w:line="276" w:lineRule="auto"/>
        <w:ind w:left="90" w:hanging="90"/>
        <w:rPr>
          <w:rFonts w:ascii="Trebuchet MS" w:hAnsi="Trebuchet MS"/>
          <w:bCs/>
          <w:sz w:val="23"/>
          <w:szCs w:val="23"/>
        </w:rPr>
      </w:pPr>
    </w:p>
    <w:p w:rsidR="00FB7E90" w:rsidRPr="005357A1" w:rsidRDefault="00FB7E90" w:rsidP="00FB7E90">
      <w:pPr>
        <w:pStyle w:val="oject"/>
        <w:keepNext/>
        <w:numPr>
          <w:ilvl w:val="12"/>
          <w:numId w:val="0"/>
        </w:numPr>
        <w:spacing w:line="276" w:lineRule="auto"/>
        <w:rPr>
          <w:rFonts w:ascii="Trebuchet MS" w:hAnsi="Trebuchet MS"/>
          <w:sz w:val="23"/>
          <w:szCs w:val="23"/>
        </w:rPr>
      </w:pPr>
      <w:r w:rsidRPr="005357A1">
        <w:rPr>
          <w:rFonts w:ascii="Trebuchet MS" w:hAnsi="Trebuchet MS"/>
          <w:b/>
          <w:sz w:val="23"/>
          <w:szCs w:val="23"/>
        </w:rPr>
        <w:t xml:space="preserve">State Objective 3.1:  </w:t>
      </w:r>
      <w:r w:rsidRPr="005357A1">
        <w:rPr>
          <w:rFonts w:ascii="Trebuchet MS" w:hAnsi="Trebuchet MS"/>
          <w:sz w:val="23"/>
          <w:szCs w:val="23"/>
        </w:rPr>
        <w:t>To develop the basic infrastructure and facilities needed to support community and economic development.</w:t>
      </w:r>
    </w:p>
    <w:p w:rsidR="00FB7E90" w:rsidRPr="005357A1" w:rsidRDefault="00FB7E90" w:rsidP="00FB7E90">
      <w:pPr>
        <w:pStyle w:val="oject"/>
        <w:keepNext/>
        <w:numPr>
          <w:ilvl w:val="12"/>
          <w:numId w:val="0"/>
        </w:numPr>
        <w:spacing w:line="276" w:lineRule="auto"/>
        <w:rPr>
          <w:rFonts w:ascii="Trebuchet MS" w:hAnsi="Trebuchet MS"/>
          <w:b/>
          <w:sz w:val="23"/>
          <w:szCs w:val="23"/>
        </w:rPr>
      </w:pPr>
      <w:r w:rsidRPr="005357A1">
        <w:rPr>
          <w:rFonts w:ascii="Trebuchet MS" w:hAnsi="Trebuchet MS"/>
          <w:sz w:val="23"/>
          <w:szCs w:val="23"/>
        </w:rPr>
        <w:tab/>
      </w:r>
      <w:r w:rsidRPr="005357A1">
        <w:rPr>
          <w:rFonts w:ascii="Trebuchet MS" w:hAnsi="Trebuchet MS"/>
          <w:b/>
          <w:sz w:val="23"/>
          <w:szCs w:val="23"/>
        </w:rPr>
        <w:t>Strategies:</w:t>
      </w:r>
    </w:p>
    <w:p w:rsidR="00FB7E90" w:rsidRPr="005357A1" w:rsidRDefault="00FB7E90" w:rsidP="00FB7E90">
      <w:pPr>
        <w:pStyle w:val="normal2"/>
        <w:keepNext/>
        <w:numPr>
          <w:ilvl w:val="0"/>
          <w:numId w:val="14"/>
        </w:numPr>
        <w:tabs>
          <w:tab w:val="left" w:pos="720"/>
          <w:tab w:val="left" w:pos="1080"/>
        </w:tabs>
        <w:spacing w:line="276" w:lineRule="auto"/>
        <w:rPr>
          <w:rFonts w:ascii="Trebuchet MS" w:hAnsi="Trebuchet MS"/>
          <w:b w:val="0"/>
          <w:sz w:val="23"/>
          <w:szCs w:val="23"/>
        </w:rPr>
      </w:pPr>
      <w:r w:rsidRPr="005357A1">
        <w:rPr>
          <w:rFonts w:ascii="Trebuchet MS" w:hAnsi="Trebuchet MS"/>
          <w:b w:val="0"/>
          <w:sz w:val="23"/>
          <w:szCs w:val="23"/>
        </w:rPr>
        <w:t>Support projects that result in private sector investment and substantially enhance the community and economic development potential of an area.</w:t>
      </w:r>
    </w:p>
    <w:p w:rsidR="00FB7E90" w:rsidRPr="005357A1" w:rsidRDefault="00FB7E90" w:rsidP="00FB7E90">
      <w:pPr>
        <w:pStyle w:val="oject"/>
        <w:keepNext/>
        <w:numPr>
          <w:ilvl w:val="0"/>
          <w:numId w:val="14"/>
        </w:numPr>
        <w:tabs>
          <w:tab w:val="left" w:pos="1080"/>
        </w:tabs>
        <w:spacing w:line="276" w:lineRule="auto"/>
        <w:rPr>
          <w:rFonts w:ascii="Trebuchet MS" w:hAnsi="Trebuchet MS"/>
          <w:b/>
          <w:sz w:val="23"/>
          <w:szCs w:val="23"/>
        </w:rPr>
      </w:pPr>
      <w:r w:rsidRPr="005357A1">
        <w:rPr>
          <w:rFonts w:ascii="Trebuchet MS" w:hAnsi="Trebuchet MS"/>
          <w:bCs/>
          <w:sz w:val="23"/>
          <w:szCs w:val="23"/>
        </w:rPr>
        <w:t>Provide financial and technical assistance to communities for the development of industrial sites, parks and shell buildings that will have a significant impact on an area’s development potential</w:t>
      </w:r>
      <w:r w:rsidRPr="005357A1">
        <w:rPr>
          <w:rFonts w:ascii="Trebuchet MS" w:hAnsi="Trebuchet MS"/>
          <w:b/>
          <w:bCs/>
          <w:sz w:val="23"/>
          <w:szCs w:val="23"/>
        </w:rPr>
        <w:t>.</w:t>
      </w:r>
    </w:p>
    <w:p w:rsidR="00FB7E90" w:rsidRPr="005357A1" w:rsidRDefault="00FB7E90" w:rsidP="00FB7E90">
      <w:pPr>
        <w:pStyle w:val="oject"/>
        <w:keepNext/>
        <w:numPr>
          <w:ilvl w:val="0"/>
          <w:numId w:val="14"/>
        </w:numPr>
        <w:tabs>
          <w:tab w:val="left" w:pos="1080"/>
        </w:tabs>
        <w:spacing w:line="276" w:lineRule="auto"/>
        <w:rPr>
          <w:rFonts w:ascii="Trebuchet MS" w:hAnsi="Trebuchet MS"/>
          <w:b/>
          <w:sz w:val="23"/>
          <w:szCs w:val="23"/>
        </w:rPr>
      </w:pPr>
      <w:r w:rsidRPr="005357A1">
        <w:rPr>
          <w:rFonts w:ascii="Trebuchet MS" w:hAnsi="Trebuchet MS"/>
          <w:bCs/>
          <w:sz w:val="23"/>
          <w:szCs w:val="23"/>
        </w:rPr>
        <w:t>Provide assistance for the construction of local access roads that enhance economic development</w:t>
      </w:r>
    </w:p>
    <w:p w:rsidR="00FB7E90" w:rsidRPr="005357A1" w:rsidRDefault="00FB7E90" w:rsidP="00FB7E90">
      <w:pPr>
        <w:pStyle w:val="oject"/>
        <w:keepNext/>
        <w:tabs>
          <w:tab w:val="left" w:pos="1080"/>
        </w:tabs>
        <w:spacing w:line="276" w:lineRule="auto"/>
        <w:ind w:left="1080"/>
        <w:rPr>
          <w:rFonts w:ascii="Trebuchet MS" w:hAnsi="Trebuchet MS"/>
          <w:b/>
          <w:sz w:val="23"/>
          <w:szCs w:val="23"/>
        </w:rPr>
      </w:pPr>
    </w:p>
    <w:p w:rsidR="00FB7E90" w:rsidRPr="005357A1" w:rsidRDefault="00FB7E90" w:rsidP="00FB7E90">
      <w:pPr>
        <w:pStyle w:val="oject"/>
        <w:keepNext/>
        <w:spacing w:line="276" w:lineRule="auto"/>
        <w:ind w:left="0"/>
        <w:rPr>
          <w:rFonts w:ascii="Trebuchet MS" w:hAnsi="Trebuchet MS"/>
          <w:sz w:val="23"/>
          <w:szCs w:val="23"/>
        </w:rPr>
      </w:pPr>
      <w:r w:rsidRPr="005357A1">
        <w:rPr>
          <w:rFonts w:ascii="Trebuchet MS" w:hAnsi="Trebuchet MS"/>
          <w:b/>
          <w:sz w:val="23"/>
          <w:szCs w:val="23"/>
        </w:rPr>
        <w:t xml:space="preserve">State Objective 3.2:  </w:t>
      </w:r>
      <w:r w:rsidRPr="005357A1">
        <w:rPr>
          <w:rFonts w:ascii="Trebuchet MS" w:hAnsi="Trebuchet MS"/>
          <w:sz w:val="23"/>
          <w:szCs w:val="23"/>
        </w:rPr>
        <w:t>To promote sustainable development practices in infrastructure including system regionalization and energy efficiencies.</w:t>
      </w:r>
    </w:p>
    <w:p w:rsidR="00FB7E90" w:rsidRPr="005357A1" w:rsidRDefault="00FB7E90" w:rsidP="00FB7E90">
      <w:pPr>
        <w:pStyle w:val="oject"/>
        <w:keepNext/>
        <w:spacing w:line="276" w:lineRule="auto"/>
        <w:ind w:left="0"/>
        <w:rPr>
          <w:rFonts w:ascii="Trebuchet MS" w:hAnsi="Trebuchet MS"/>
          <w:b/>
          <w:sz w:val="23"/>
          <w:szCs w:val="23"/>
        </w:rPr>
      </w:pPr>
      <w:r w:rsidRPr="005357A1">
        <w:rPr>
          <w:rFonts w:ascii="Trebuchet MS" w:hAnsi="Trebuchet MS"/>
          <w:sz w:val="23"/>
          <w:szCs w:val="23"/>
        </w:rPr>
        <w:tab/>
      </w:r>
      <w:r w:rsidRPr="005357A1">
        <w:rPr>
          <w:rFonts w:ascii="Trebuchet MS" w:hAnsi="Trebuchet MS"/>
          <w:b/>
          <w:sz w:val="23"/>
          <w:szCs w:val="23"/>
        </w:rPr>
        <w:t xml:space="preserve">Strategies: </w:t>
      </w:r>
    </w:p>
    <w:p w:rsidR="00FB7E90" w:rsidRPr="005357A1" w:rsidRDefault="00FB7E90" w:rsidP="00FB7E90">
      <w:pPr>
        <w:pStyle w:val="normal2"/>
        <w:keepNext/>
        <w:numPr>
          <w:ilvl w:val="0"/>
          <w:numId w:val="15"/>
        </w:numPr>
        <w:tabs>
          <w:tab w:val="left" w:pos="1080"/>
        </w:tabs>
        <w:spacing w:line="276" w:lineRule="auto"/>
        <w:rPr>
          <w:rFonts w:ascii="Trebuchet MS" w:hAnsi="Trebuchet MS"/>
          <w:b w:val="0"/>
          <w:sz w:val="23"/>
          <w:szCs w:val="23"/>
        </w:rPr>
      </w:pPr>
      <w:r w:rsidRPr="005357A1">
        <w:rPr>
          <w:rFonts w:ascii="Trebuchet MS" w:hAnsi="Trebuchet MS"/>
          <w:b w:val="0"/>
          <w:sz w:val="23"/>
          <w:szCs w:val="23"/>
        </w:rPr>
        <w:t>Promote multi-county and regionalized approaches to infrastructure management and development.</w:t>
      </w:r>
    </w:p>
    <w:p w:rsidR="00FB7E90" w:rsidRPr="005357A1" w:rsidRDefault="00FB7E90" w:rsidP="00FB7E90">
      <w:pPr>
        <w:pStyle w:val="oject"/>
        <w:keepNext/>
        <w:numPr>
          <w:ilvl w:val="0"/>
          <w:numId w:val="15"/>
        </w:numPr>
        <w:tabs>
          <w:tab w:val="left" w:pos="1080"/>
        </w:tabs>
        <w:spacing w:line="276" w:lineRule="auto"/>
        <w:rPr>
          <w:rFonts w:ascii="Trebuchet MS" w:hAnsi="Trebuchet MS"/>
          <w:sz w:val="23"/>
          <w:szCs w:val="23"/>
        </w:rPr>
      </w:pPr>
      <w:r w:rsidRPr="005357A1">
        <w:rPr>
          <w:rFonts w:ascii="Trebuchet MS" w:hAnsi="Trebuchet MS"/>
          <w:sz w:val="23"/>
          <w:szCs w:val="23"/>
        </w:rPr>
        <w:t>Provide education and training regarding energy efficiency techniques and encourage energy conservation and efficiency strategies in the design and operation of infrastructure and public facilities.</w:t>
      </w:r>
    </w:p>
    <w:p w:rsidR="00FB7E90" w:rsidRPr="005357A1" w:rsidRDefault="00FB7E90" w:rsidP="00FB7E90">
      <w:pPr>
        <w:pStyle w:val="Normal20"/>
        <w:keepNext/>
        <w:numPr>
          <w:ilvl w:val="0"/>
          <w:numId w:val="15"/>
        </w:numPr>
        <w:tabs>
          <w:tab w:val="clear" w:pos="4320"/>
          <w:tab w:val="left" w:pos="1080"/>
        </w:tabs>
        <w:spacing w:line="276" w:lineRule="auto"/>
        <w:rPr>
          <w:rFonts w:ascii="Trebuchet MS" w:hAnsi="Trebuchet MS"/>
          <w:b w:val="0"/>
          <w:bCs/>
          <w:sz w:val="23"/>
          <w:szCs w:val="23"/>
        </w:rPr>
      </w:pPr>
      <w:r w:rsidRPr="005357A1">
        <w:rPr>
          <w:rFonts w:ascii="Trebuchet MS" w:hAnsi="Trebuchet MS"/>
          <w:b w:val="0"/>
          <w:bCs/>
          <w:sz w:val="23"/>
          <w:szCs w:val="23"/>
        </w:rPr>
        <w:t>Support local-level planning that encourages regional solutions to infrastructure problems and sustainable policies for development that prioritize and target limited resources.</w:t>
      </w:r>
    </w:p>
    <w:p w:rsidR="00FB7E90" w:rsidRPr="005357A1" w:rsidRDefault="00FB7E90" w:rsidP="00FB7E90">
      <w:pPr>
        <w:pStyle w:val="oject"/>
        <w:keepNext/>
        <w:tabs>
          <w:tab w:val="left" w:pos="1080"/>
        </w:tabs>
        <w:spacing w:line="276" w:lineRule="auto"/>
        <w:ind w:left="0"/>
        <w:rPr>
          <w:rFonts w:ascii="Trebuchet MS" w:hAnsi="Trebuchet MS"/>
          <w:sz w:val="23"/>
          <w:szCs w:val="23"/>
        </w:rPr>
      </w:pPr>
    </w:p>
    <w:p w:rsidR="00FB7E90" w:rsidRPr="005357A1" w:rsidRDefault="00FB7E90" w:rsidP="00FB7E90">
      <w:pPr>
        <w:pStyle w:val="oject"/>
        <w:keepNext/>
        <w:spacing w:line="276" w:lineRule="auto"/>
        <w:ind w:left="0"/>
        <w:rPr>
          <w:rFonts w:ascii="Trebuchet MS" w:hAnsi="Trebuchet MS"/>
          <w:sz w:val="23"/>
          <w:szCs w:val="23"/>
        </w:rPr>
      </w:pPr>
      <w:r w:rsidRPr="005357A1">
        <w:rPr>
          <w:rFonts w:ascii="Trebuchet MS" w:hAnsi="Trebuchet MS"/>
          <w:b/>
          <w:sz w:val="23"/>
          <w:szCs w:val="23"/>
        </w:rPr>
        <w:t xml:space="preserve">State Objective 3.3:  </w:t>
      </w:r>
      <w:r w:rsidRPr="005357A1">
        <w:rPr>
          <w:rFonts w:ascii="Trebuchet MS" w:hAnsi="Trebuchet MS"/>
          <w:sz w:val="23"/>
          <w:szCs w:val="23"/>
        </w:rPr>
        <w:t>To develop telecommunications infrastructure and improve access to broadband.</w:t>
      </w:r>
    </w:p>
    <w:p w:rsidR="00FB7E90" w:rsidRPr="005357A1" w:rsidRDefault="00FB7E90" w:rsidP="00FB7E90">
      <w:pPr>
        <w:pStyle w:val="oject"/>
        <w:keepNext/>
        <w:spacing w:line="276" w:lineRule="auto"/>
        <w:ind w:left="0"/>
        <w:rPr>
          <w:rFonts w:ascii="Trebuchet MS" w:hAnsi="Trebuchet MS"/>
          <w:b/>
          <w:sz w:val="23"/>
          <w:szCs w:val="23"/>
        </w:rPr>
      </w:pPr>
      <w:r w:rsidRPr="005357A1">
        <w:rPr>
          <w:rFonts w:ascii="Trebuchet MS" w:hAnsi="Trebuchet MS"/>
          <w:sz w:val="23"/>
          <w:szCs w:val="23"/>
        </w:rPr>
        <w:tab/>
      </w:r>
      <w:r w:rsidRPr="005357A1">
        <w:rPr>
          <w:rFonts w:ascii="Trebuchet MS" w:hAnsi="Trebuchet MS"/>
          <w:b/>
          <w:sz w:val="23"/>
          <w:szCs w:val="23"/>
        </w:rPr>
        <w:t>Strategies:</w:t>
      </w:r>
    </w:p>
    <w:p w:rsidR="00FB7E90" w:rsidRPr="005357A1" w:rsidRDefault="00FB7E90" w:rsidP="00FB7E90">
      <w:pPr>
        <w:pStyle w:val="Normal20"/>
        <w:keepNext/>
        <w:numPr>
          <w:ilvl w:val="0"/>
          <w:numId w:val="16"/>
        </w:numPr>
        <w:tabs>
          <w:tab w:val="clear" w:pos="4320"/>
          <w:tab w:val="left" w:pos="1080"/>
        </w:tabs>
        <w:spacing w:line="276" w:lineRule="auto"/>
        <w:rPr>
          <w:rFonts w:ascii="Trebuchet MS" w:hAnsi="Trebuchet MS"/>
          <w:sz w:val="23"/>
          <w:szCs w:val="23"/>
        </w:rPr>
      </w:pPr>
      <w:r w:rsidRPr="005357A1">
        <w:rPr>
          <w:rFonts w:ascii="Trebuchet MS" w:hAnsi="Trebuchet MS"/>
          <w:b w:val="0"/>
          <w:sz w:val="23"/>
          <w:szCs w:val="23"/>
        </w:rPr>
        <w:t>Support installation of telecommunication conduit in the construction of public infrastructure.</w:t>
      </w:r>
    </w:p>
    <w:p w:rsidR="00FB7E90" w:rsidRPr="005357A1" w:rsidRDefault="00FB7E90" w:rsidP="00FB7E90">
      <w:pPr>
        <w:pStyle w:val="Normal20"/>
        <w:keepNext/>
        <w:numPr>
          <w:ilvl w:val="0"/>
          <w:numId w:val="16"/>
        </w:numPr>
        <w:tabs>
          <w:tab w:val="clear" w:pos="4320"/>
          <w:tab w:val="left" w:pos="1080"/>
          <w:tab w:val="left" w:pos="1440"/>
        </w:tabs>
        <w:spacing w:line="276" w:lineRule="auto"/>
        <w:rPr>
          <w:rFonts w:ascii="Trebuchet MS" w:hAnsi="Trebuchet MS"/>
          <w:sz w:val="23"/>
          <w:szCs w:val="23"/>
        </w:rPr>
      </w:pPr>
      <w:r w:rsidRPr="005357A1">
        <w:rPr>
          <w:rFonts w:ascii="Trebuchet MS" w:hAnsi="Trebuchet MS"/>
          <w:b w:val="0"/>
          <w:sz w:val="23"/>
          <w:szCs w:val="23"/>
        </w:rPr>
        <w:t>Invest in telecommunications initiatives and plans for accessibility in rural and non-rural areas.</w:t>
      </w:r>
    </w:p>
    <w:p w:rsidR="00FB7E90" w:rsidRPr="005357A1" w:rsidRDefault="00FB7E90" w:rsidP="00FB7E90">
      <w:pPr>
        <w:pStyle w:val="Normal20"/>
        <w:keepNext/>
        <w:numPr>
          <w:ilvl w:val="0"/>
          <w:numId w:val="16"/>
        </w:numPr>
        <w:tabs>
          <w:tab w:val="clear" w:pos="4320"/>
          <w:tab w:val="left" w:pos="1080"/>
          <w:tab w:val="left" w:pos="1440"/>
        </w:tabs>
        <w:spacing w:line="276" w:lineRule="auto"/>
        <w:rPr>
          <w:rFonts w:ascii="Trebuchet MS" w:hAnsi="Trebuchet MS"/>
          <w:sz w:val="23"/>
          <w:szCs w:val="23"/>
        </w:rPr>
      </w:pPr>
      <w:r w:rsidRPr="005357A1">
        <w:rPr>
          <w:rFonts w:ascii="Trebuchet MS" w:hAnsi="Trebuchet MS"/>
          <w:b w:val="0"/>
          <w:bCs/>
          <w:sz w:val="23"/>
          <w:szCs w:val="23"/>
        </w:rPr>
        <w:t xml:space="preserve">Encourage the use of telecommunications for business, education, health, government and other uses. </w:t>
      </w:r>
    </w:p>
    <w:p w:rsidR="00FB7E90" w:rsidRPr="005357A1" w:rsidRDefault="00FB7E90" w:rsidP="00FB7E90">
      <w:pPr>
        <w:pStyle w:val="Normal20"/>
        <w:keepNext/>
        <w:numPr>
          <w:ilvl w:val="0"/>
          <w:numId w:val="16"/>
        </w:numPr>
        <w:tabs>
          <w:tab w:val="clear" w:pos="4320"/>
          <w:tab w:val="left" w:pos="1080"/>
          <w:tab w:val="left" w:pos="1440"/>
          <w:tab w:val="left" w:pos="1800"/>
        </w:tabs>
        <w:spacing w:line="276" w:lineRule="auto"/>
        <w:rPr>
          <w:rFonts w:ascii="Trebuchet MS" w:hAnsi="Trebuchet MS"/>
          <w:sz w:val="23"/>
          <w:szCs w:val="23"/>
        </w:rPr>
      </w:pPr>
      <w:r w:rsidRPr="005357A1">
        <w:rPr>
          <w:rFonts w:ascii="Trebuchet MS" w:hAnsi="Trebuchet MS"/>
          <w:b w:val="0"/>
          <w:sz w:val="23"/>
          <w:szCs w:val="23"/>
        </w:rPr>
        <w:t>Enhance the use and development of telecommunications and technology to enhance workforce and economic development.</w:t>
      </w:r>
    </w:p>
    <w:p w:rsidR="002E209E" w:rsidRDefault="002E209E">
      <w:pPr>
        <w:overflowPunct/>
        <w:autoSpaceDE/>
        <w:autoSpaceDN/>
        <w:adjustRightInd/>
        <w:spacing w:after="200" w:line="276" w:lineRule="auto"/>
        <w:textAlignment w:val="auto"/>
        <w:rPr>
          <w:rFonts w:ascii="Trebuchet MS" w:hAnsi="Trebuchet MS"/>
          <w:b/>
          <w:sz w:val="23"/>
          <w:szCs w:val="23"/>
        </w:rPr>
      </w:pPr>
    </w:p>
    <w:p w:rsidR="00FB7E90" w:rsidRPr="005357A1" w:rsidRDefault="00FB7E90" w:rsidP="00FB7E90">
      <w:pPr>
        <w:pStyle w:val="oject"/>
        <w:keepNext/>
        <w:spacing w:line="276" w:lineRule="auto"/>
        <w:ind w:left="0"/>
        <w:rPr>
          <w:rFonts w:ascii="Trebuchet MS" w:hAnsi="Trebuchet MS"/>
          <w:sz w:val="23"/>
          <w:szCs w:val="23"/>
        </w:rPr>
      </w:pPr>
      <w:r w:rsidRPr="005357A1">
        <w:rPr>
          <w:rFonts w:ascii="Trebuchet MS" w:hAnsi="Trebuchet MS"/>
          <w:b/>
          <w:sz w:val="23"/>
          <w:szCs w:val="23"/>
        </w:rPr>
        <w:lastRenderedPageBreak/>
        <w:t>State Objective 3.4:</w:t>
      </w:r>
      <w:r w:rsidRPr="005357A1">
        <w:rPr>
          <w:rFonts w:ascii="Trebuchet MS" w:hAnsi="Trebuchet MS"/>
          <w:sz w:val="23"/>
          <w:szCs w:val="23"/>
        </w:rPr>
        <w:t xml:space="preserve">  To promote the use of Appalachian South Carolina’s Appalachian Development Highway System.</w:t>
      </w:r>
    </w:p>
    <w:p w:rsidR="002E209E" w:rsidRDefault="00FB7E90" w:rsidP="00FB7E90">
      <w:pPr>
        <w:pStyle w:val="oject"/>
        <w:keepNext/>
        <w:spacing w:line="276" w:lineRule="auto"/>
        <w:ind w:left="0"/>
        <w:rPr>
          <w:rFonts w:ascii="Trebuchet MS" w:hAnsi="Trebuchet MS"/>
          <w:b/>
          <w:sz w:val="23"/>
          <w:szCs w:val="23"/>
        </w:rPr>
      </w:pPr>
      <w:r w:rsidRPr="005357A1">
        <w:rPr>
          <w:rFonts w:ascii="Trebuchet MS" w:hAnsi="Trebuchet MS"/>
          <w:b/>
          <w:sz w:val="23"/>
          <w:szCs w:val="23"/>
        </w:rPr>
        <w:tab/>
      </w:r>
    </w:p>
    <w:p w:rsidR="00FB7E90" w:rsidRPr="005357A1" w:rsidRDefault="00FB7E90" w:rsidP="00FB7E90">
      <w:pPr>
        <w:pStyle w:val="oject"/>
        <w:keepNext/>
        <w:spacing w:line="276" w:lineRule="auto"/>
        <w:ind w:left="0"/>
        <w:rPr>
          <w:rFonts w:ascii="Trebuchet MS" w:hAnsi="Trebuchet MS"/>
          <w:b/>
          <w:sz w:val="23"/>
          <w:szCs w:val="23"/>
        </w:rPr>
      </w:pPr>
      <w:r w:rsidRPr="005357A1">
        <w:rPr>
          <w:rFonts w:ascii="Trebuchet MS" w:hAnsi="Trebuchet MS"/>
          <w:b/>
          <w:sz w:val="23"/>
          <w:szCs w:val="23"/>
        </w:rPr>
        <w:t>Strategies:</w:t>
      </w:r>
    </w:p>
    <w:p w:rsidR="00FB7E90" w:rsidRPr="005357A1" w:rsidRDefault="00FB7E90" w:rsidP="00FB7E90">
      <w:pPr>
        <w:pStyle w:val="oject"/>
        <w:keepNext/>
        <w:numPr>
          <w:ilvl w:val="0"/>
          <w:numId w:val="17"/>
        </w:numPr>
        <w:tabs>
          <w:tab w:val="left" w:pos="1080"/>
          <w:tab w:val="left" w:pos="1440"/>
          <w:tab w:val="left" w:pos="3330"/>
        </w:tabs>
        <w:spacing w:line="276" w:lineRule="auto"/>
        <w:rPr>
          <w:rFonts w:ascii="Trebuchet MS" w:hAnsi="Trebuchet MS"/>
          <w:sz w:val="23"/>
          <w:szCs w:val="23"/>
        </w:rPr>
      </w:pPr>
      <w:r w:rsidRPr="005357A1">
        <w:rPr>
          <w:rFonts w:ascii="Trebuchet MS" w:hAnsi="Trebuchet MS"/>
          <w:sz w:val="23"/>
          <w:szCs w:val="23"/>
        </w:rPr>
        <w:t>Support collaboration and coordination between transportation, economic development and trade interests to strengthen access to markets and maximize economic and employment benefits.</w:t>
      </w:r>
    </w:p>
    <w:p w:rsidR="00FB7E90" w:rsidRPr="005357A1" w:rsidRDefault="00FB7E90" w:rsidP="00FB7E90">
      <w:pPr>
        <w:pStyle w:val="oject"/>
        <w:keepNext/>
        <w:numPr>
          <w:ilvl w:val="0"/>
          <w:numId w:val="17"/>
        </w:numPr>
        <w:tabs>
          <w:tab w:val="left" w:pos="1080"/>
          <w:tab w:val="left" w:pos="1440"/>
          <w:tab w:val="left" w:pos="1800"/>
          <w:tab w:val="left" w:pos="3330"/>
        </w:tabs>
        <w:spacing w:line="276" w:lineRule="auto"/>
        <w:rPr>
          <w:rFonts w:ascii="Trebuchet MS" w:hAnsi="Trebuchet MS"/>
          <w:sz w:val="23"/>
          <w:szCs w:val="23"/>
        </w:rPr>
      </w:pPr>
      <w:r w:rsidRPr="005357A1">
        <w:rPr>
          <w:rFonts w:ascii="Trebuchet MS" w:hAnsi="Trebuchet MS"/>
          <w:sz w:val="23"/>
          <w:szCs w:val="23"/>
        </w:rPr>
        <w:t>Work with federal and state departments of transportation to identify local access road opportunities and promote the use of the ADHS highway.</w:t>
      </w:r>
    </w:p>
    <w:p w:rsidR="00FB7E90" w:rsidRPr="005357A1" w:rsidRDefault="00FB7E90" w:rsidP="00FB7E90">
      <w:pPr>
        <w:pStyle w:val="oject"/>
        <w:keepNext/>
        <w:numPr>
          <w:ilvl w:val="0"/>
          <w:numId w:val="17"/>
        </w:numPr>
        <w:tabs>
          <w:tab w:val="left" w:pos="1080"/>
          <w:tab w:val="left" w:pos="1440"/>
          <w:tab w:val="left" w:pos="3330"/>
        </w:tabs>
        <w:spacing w:line="276" w:lineRule="auto"/>
        <w:rPr>
          <w:rFonts w:ascii="Trebuchet MS" w:hAnsi="Trebuchet MS"/>
          <w:sz w:val="23"/>
          <w:szCs w:val="23"/>
        </w:rPr>
      </w:pPr>
      <w:r w:rsidRPr="005357A1">
        <w:rPr>
          <w:rFonts w:ascii="Trebuchet MS" w:hAnsi="Trebuchet MS"/>
          <w:sz w:val="23"/>
          <w:szCs w:val="23"/>
        </w:rPr>
        <w:t>Support development and application of advanced transportation technologies that reduce energy consumption and help ensure continued competitiveness of the region’s businesses.</w:t>
      </w:r>
    </w:p>
    <w:p w:rsidR="00FB7E90" w:rsidRPr="005357A1" w:rsidRDefault="00FB7E90" w:rsidP="00FB7E90">
      <w:pPr>
        <w:pStyle w:val="oject"/>
        <w:keepNext/>
        <w:tabs>
          <w:tab w:val="left" w:pos="1080"/>
          <w:tab w:val="left" w:pos="1440"/>
          <w:tab w:val="left" w:pos="3330"/>
        </w:tabs>
        <w:spacing w:line="276" w:lineRule="auto"/>
        <w:ind w:left="1440"/>
        <w:rPr>
          <w:rFonts w:ascii="Trebuchet MS" w:hAnsi="Trebuchet MS"/>
          <w:sz w:val="23"/>
          <w:szCs w:val="23"/>
        </w:rPr>
      </w:pPr>
    </w:p>
    <w:p w:rsidR="00FB7E90" w:rsidRPr="005357A1" w:rsidRDefault="00FB7E90" w:rsidP="00FB7E90">
      <w:pPr>
        <w:pStyle w:val="oject"/>
        <w:keepNext/>
        <w:spacing w:line="276" w:lineRule="auto"/>
        <w:ind w:left="0"/>
        <w:rPr>
          <w:rFonts w:ascii="Trebuchet MS" w:hAnsi="Trebuchet MS"/>
          <w:sz w:val="23"/>
          <w:szCs w:val="23"/>
        </w:rPr>
      </w:pPr>
      <w:r w:rsidRPr="005357A1">
        <w:rPr>
          <w:rFonts w:ascii="Trebuchet MS" w:hAnsi="Trebuchet MS"/>
          <w:b/>
          <w:sz w:val="23"/>
          <w:szCs w:val="23"/>
        </w:rPr>
        <w:t>State Objective 3.5:</w:t>
      </w:r>
      <w:r w:rsidRPr="005357A1">
        <w:rPr>
          <w:rFonts w:ascii="Trebuchet MS" w:hAnsi="Trebuchet MS"/>
          <w:sz w:val="23"/>
          <w:szCs w:val="23"/>
        </w:rPr>
        <w:t xml:space="preserve">  Support efforts to develop an intermodal transportation network. </w:t>
      </w:r>
    </w:p>
    <w:p w:rsidR="00FB7E90" w:rsidRPr="005357A1" w:rsidRDefault="00FB7E90" w:rsidP="00FB7E90">
      <w:pPr>
        <w:pStyle w:val="oject"/>
        <w:keepNext/>
        <w:spacing w:line="276" w:lineRule="auto"/>
        <w:ind w:left="0"/>
        <w:rPr>
          <w:rFonts w:ascii="Trebuchet MS" w:hAnsi="Trebuchet MS"/>
          <w:b/>
          <w:sz w:val="23"/>
          <w:szCs w:val="23"/>
        </w:rPr>
      </w:pPr>
      <w:r w:rsidRPr="005357A1">
        <w:rPr>
          <w:rFonts w:ascii="Trebuchet MS" w:hAnsi="Trebuchet MS"/>
          <w:sz w:val="23"/>
          <w:szCs w:val="23"/>
        </w:rPr>
        <w:tab/>
      </w:r>
      <w:r w:rsidRPr="005357A1">
        <w:rPr>
          <w:rFonts w:ascii="Trebuchet MS" w:hAnsi="Trebuchet MS"/>
          <w:b/>
          <w:sz w:val="23"/>
          <w:szCs w:val="23"/>
        </w:rPr>
        <w:t xml:space="preserve">Strategies: </w:t>
      </w:r>
    </w:p>
    <w:p w:rsidR="00FB7E90" w:rsidRPr="005357A1" w:rsidRDefault="00FB7E90" w:rsidP="00FB7E90">
      <w:pPr>
        <w:pStyle w:val="oject"/>
        <w:keepNext/>
        <w:numPr>
          <w:ilvl w:val="0"/>
          <w:numId w:val="18"/>
        </w:numPr>
        <w:tabs>
          <w:tab w:val="left" w:pos="1080"/>
          <w:tab w:val="left" w:pos="1440"/>
          <w:tab w:val="left" w:pos="3330"/>
        </w:tabs>
        <w:spacing w:line="276" w:lineRule="auto"/>
        <w:rPr>
          <w:rFonts w:ascii="Trebuchet MS" w:hAnsi="Trebuchet MS"/>
          <w:sz w:val="23"/>
          <w:szCs w:val="23"/>
        </w:rPr>
      </w:pPr>
      <w:r w:rsidRPr="005357A1">
        <w:rPr>
          <w:rFonts w:ascii="Trebuchet MS" w:hAnsi="Trebuchet MS"/>
          <w:sz w:val="23"/>
          <w:szCs w:val="23"/>
        </w:rPr>
        <w:t>Encourage intermodal coordination of the ADHS and the local access roads program  as a link to global supply chains.</w:t>
      </w:r>
    </w:p>
    <w:p w:rsidR="00FB7E90" w:rsidRPr="005357A1" w:rsidRDefault="00FB7E90" w:rsidP="00FB7E90">
      <w:pPr>
        <w:pStyle w:val="oject"/>
        <w:keepNext/>
        <w:numPr>
          <w:ilvl w:val="0"/>
          <w:numId w:val="18"/>
        </w:numPr>
        <w:tabs>
          <w:tab w:val="left" w:pos="1080"/>
          <w:tab w:val="left" w:pos="1440"/>
          <w:tab w:val="left" w:pos="3330"/>
        </w:tabs>
        <w:spacing w:line="276" w:lineRule="auto"/>
        <w:rPr>
          <w:rFonts w:ascii="Trebuchet MS" w:hAnsi="Trebuchet MS"/>
          <w:sz w:val="23"/>
          <w:szCs w:val="23"/>
        </w:rPr>
      </w:pPr>
      <w:r w:rsidRPr="005357A1">
        <w:rPr>
          <w:rFonts w:ascii="Trebuchet MS" w:hAnsi="Trebuchet MS"/>
          <w:sz w:val="23"/>
          <w:szCs w:val="23"/>
        </w:rPr>
        <w:t>Encourage the development of key transportation corridors (highway, rail, water, aviation) that enhance the competitiveness of businesses.</w:t>
      </w:r>
    </w:p>
    <w:p w:rsidR="00FB7E90" w:rsidRPr="005357A1" w:rsidRDefault="00FB7E90" w:rsidP="00FB7E90">
      <w:pPr>
        <w:pStyle w:val="normal2"/>
        <w:keepNext/>
        <w:numPr>
          <w:ilvl w:val="0"/>
          <w:numId w:val="18"/>
        </w:numPr>
        <w:tabs>
          <w:tab w:val="left" w:pos="1080"/>
          <w:tab w:val="left" w:pos="1440"/>
          <w:tab w:val="left" w:pos="3330"/>
        </w:tabs>
        <w:spacing w:line="276" w:lineRule="auto"/>
        <w:rPr>
          <w:rFonts w:ascii="Trebuchet MS" w:hAnsi="Trebuchet MS"/>
          <w:sz w:val="23"/>
          <w:szCs w:val="23"/>
        </w:rPr>
      </w:pPr>
      <w:r w:rsidRPr="005357A1">
        <w:rPr>
          <w:rFonts w:ascii="Trebuchet MS" w:hAnsi="Trebuchet MS"/>
          <w:b w:val="0"/>
          <w:sz w:val="23"/>
          <w:szCs w:val="23"/>
        </w:rPr>
        <w:t>Identify and develop intermodal transportation facilities or expand the use of existing facilities.</w:t>
      </w:r>
    </w:p>
    <w:p w:rsidR="00FB7E90" w:rsidRPr="005357A1" w:rsidRDefault="00FB7E90" w:rsidP="00FB7E90">
      <w:pPr>
        <w:pStyle w:val="normal2"/>
        <w:keepNext/>
        <w:numPr>
          <w:ilvl w:val="0"/>
          <w:numId w:val="18"/>
        </w:numPr>
        <w:tabs>
          <w:tab w:val="left" w:pos="1080"/>
          <w:tab w:val="left" w:pos="1440"/>
          <w:tab w:val="left" w:pos="3330"/>
        </w:tabs>
        <w:spacing w:line="276" w:lineRule="auto"/>
        <w:rPr>
          <w:rFonts w:ascii="Trebuchet MS" w:hAnsi="Trebuchet MS"/>
          <w:sz w:val="23"/>
          <w:szCs w:val="23"/>
        </w:rPr>
      </w:pPr>
      <w:r w:rsidRPr="005357A1">
        <w:rPr>
          <w:rFonts w:ascii="Trebuchet MS" w:hAnsi="Trebuchet MS"/>
          <w:b w:val="0"/>
          <w:bCs/>
          <w:sz w:val="23"/>
          <w:szCs w:val="23"/>
        </w:rPr>
        <w:t>Provide assistance for the construction of local access roads that enhance economic development.</w:t>
      </w:r>
    </w:p>
    <w:p w:rsidR="00FB7E90" w:rsidRPr="005357A1" w:rsidRDefault="00FB7E90" w:rsidP="00FB7E90">
      <w:pPr>
        <w:pStyle w:val="normal2"/>
        <w:keepNext/>
        <w:tabs>
          <w:tab w:val="left" w:pos="1080"/>
          <w:tab w:val="left" w:pos="1440"/>
          <w:tab w:val="left" w:pos="3330"/>
        </w:tabs>
        <w:spacing w:line="276" w:lineRule="auto"/>
        <w:ind w:left="0" w:firstLine="0"/>
        <w:rPr>
          <w:rFonts w:ascii="Trebuchet MS" w:hAnsi="Trebuchet MS"/>
          <w:b w:val="0"/>
          <w:bCs/>
          <w:sz w:val="23"/>
          <w:szCs w:val="23"/>
        </w:rPr>
      </w:pPr>
    </w:p>
    <w:p w:rsidR="00FB7E90" w:rsidRDefault="00FB7E90" w:rsidP="00FB7E90">
      <w:pPr>
        <w:pStyle w:val="normal2"/>
        <w:keepNext/>
        <w:tabs>
          <w:tab w:val="left" w:pos="1080"/>
          <w:tab w:val="left" w:pos="1440"/>
          <w:tab w:val="left" w:pos="3330"/>
        </w:tabs>
        <w:spacing w:line="276" w:lineRule="auto"/>
        <w:ind w:left="0" w:firstLine="0"/>
        <w:rPr>
          <w:rFonts w:ascii="Trebuchet MS" w:hAnsi="Trebuchet MS"/>
          <w:sz w:val="23"/>
          <w:szCs w:val="23"/>
        </w:rPr>
      </w:pPr>
      <w:r w:rsidRPr="005357A1">
        <w:rPr>
          <w:rFonts w:ascii="Trebuchet MS" w:hAnsi="Trebuchet MS"/>
          <w:sz w:val="23"/>
          <w:szCs w:val="23"/>
        </w:rPr>
        <w:t>Projects proposed for funding under ARC Goal #3 should have one or more of the following performance metrics: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3763"/>
        <w:gridCol w:w="5119"/>
      </w:tblGrid>
      <w:tr w:rsidR="00FB7E90" w:rsidRPr="005357A1" w:rsidTr="00306AFF">
        <w:tc>
          <w:tcPr>
            <w:tcW w:w="9122" w:type="dxa"/>
            <w:gridSpan w:val="2"/>
            <w:shd w:val="clear" w:color="auto" w:fill="808080"/>
          </w:tcPr>
          <w:p w:rsidR="00FB7E90" w:rsidRPr="005357A1" w:rsidRDefault="00FB7E90" w:rsidP="00306AFF">
            <w:pPr>
              <w:overflowPunct/>
              <w:autoSpaceDE/>
              <w:autoSpaceDN/>
              <w:adjustRightInd/>
              <w:jc w:val="center"/>
              <w:textAlignment w:val="auto"/>
              <w:rPr>
                <w:rFonts w:ascii="Trebuchet MS" w:eastAsia="Calibri" w:hAnsi="Trebuchet MS"/>
                <w:b/>
                <w:sz w:val="22"/>
                <w:szCs w:val="22"/>
              </w:rPr>
            </w:pPr>
            <w:r w:rsidRPr="005357A1">
              <w:rPr>
                <w:rFonts w:ascii="Trebuchet MS" w:eastAsia="Calibri" w:hAnsi="Trebuchet MS"/>
                <w:b/>
                <w:color w:val="FFFFFF"/>
                <w:sz w:val="22"/>
                <w:szCs w:val="22"/>
              </w:rPr>
              <w:t xml:space="preserve">Critical Infrastructure </w:t>
            </w:r>
          </w:p>
        </w:tc>
      </w:tr>
      <w:tr w:rsidR="00FB7E90" w:rsidRPr="005357A1" w:rsidTr="00306AFF">
        <w:tc>
          <w:tcPr>
            <w:tcW w:w="3859" w:type="dxa"/>
            <w:shd w:val="clear" w:color="auto" w:fill="D9D9D9"/>
            <w:vAlign w:val="center"/>
          </w:tcPr>
          <w:p w:rsidR="00FB7E90" w:rsidRPr="005357A1" w:rsidRDefault="00FB7E90" w:rsidP="00306AFF">
            <w:pPr>
              <w:overflowPunct/>
              <w:autoSpaceDE/>
              <w:autoSpaceDN/>
              <w:adjustRightInd/>
              <w:ind w:left="180"/>
              <w:jc w:val="center"/>
              <w:textAlignment w:val="auto"/>
              <w:rPr>
                <w:rFonts w:ascii="Trebuchet MS" w:eastAsia="Calibri" w:hAnsi="Trebuchet MS"/>
                <w:b/>
                <w:sz w:val="22"/>
                <w:szCs w:val="22"/>
              </w:rPr>
            </w:pPr>
            <w:r w:rsidRPr="005357A1">
              <w:rPr>
                <w:rFonts w:ascii="Trebuchet MS" w:eastAsia="Calibri" w:hAnsi="Trebuchet MS"/>
                <w:b/>
                <w:sz w:val="22"/>
                <w:szCs w:val="22"/>
              </w:rPr>
              <w:t xml:space="preserve">Potential Success </w:t>
            </w:r>
            <w:r w:rsidRPr="005357A1">
              <w:rPr>
                <w:rFonts w:ascii="Trebuchet MS" w:eastAsia="Calibri" w:hAnsi="Trebuchet MS"/>
                <w:b/>
                <w:sz w:val="22"/>
                <w:szCs w:val="22"/>
                <w:u w:val="single"/>
              </w:rPr>
              <w:t>Output</w:t>
            </w:r>
            <w:r w:rsidRPr="005357A1">
              <w:rPr>
                <w:rFonts w:ascii="Trebuchet MS" w:eastAsia="Calibri" w:hAnsi="Trebuchet MS"/>
                <w:b/>
                <w:sz w:val="22"/>
                <w:szCs w:val="22"/>
              </w:rPr>
              <w:t xml:space="preserve"> Metrics:</w:t>
            </w:r>
          </w:p>
        </w:tc>
        <w:tc>
          <w:tcPr>
            <w:tcW w:w="5263" w:type="dxa"/>
            <w:shd w:val="clear" w:color="auto" w:fill="D9D9D9"/>
            <w:vAlign w:val="center"/>
          </w:tcPr>
          <w:p w:rsidR="00FB7E90" w:rsidRPr="005357A1" w:rsidRDefault="00FB7E90" w:rsidP="00306AFF">
            <w:pPr>
              <w:overflowPunct/>
              <w:autoSpaceDE/>
              <w:autoSpaceDN/>
              <w:adjustRightInd/>
              <w:ind w:left="162"/>
              <w:jc w:val="center"/>
              <w:textAlignment w:val="auto"/>
              <w:rPr>
                <w:rFonts w:ascii="Trebuchet MS" w:eastAsia="Calibri" w:hAnsi="Trebuchet MS"/>
                <w:b/>
                <w:sz w:val="22"/>
                <w:szCs w:val="22"/>
              </w:rPr>
            </w:pPr>
            <w:r w:rsidRPr="005357A1">
              <w:rPr>
                <w:rFonts w:ascii="Trebuchet MS" w:eastAsia="Calibri" w:hAnsi="Trebuchet MS"/>
                <w:b/>
                <w:sz w:val="22"/>
                <w:szCs w:val="22"/>
              </w:rPr>
              <w:t xml:space="preserve">Potential Success </w:t>
            </w:r>
            <w:r w:rsidRPr="005357A1">
              <w:rPr>
                <w:rFonts w:ascii="Trebuchet MS" w:eastAsia="Calibri" w:hAnsi="Trebuchet MS"/>
                <w:b/>
                <w:sz w:val="22"/>
                <w:szCs w:val="22"/>
                <w:u w:val="single"/>
              </w:rPr>
              <w:t>Outcome</w:t>
            </w:r>
            <w:r w:rsidRPr="005357A1">
              <w:rPr>
                <w:rFonts w:ascii="Trebuchet MS" w:eastAsia="Calibri" w:hAnsi="Trebuchet MS"/>
                <w:b/>
                <w:sz w:val="22"/>
                <w:szCs w:val="22"/>
              </w:rPr>
              <w:t xml:space="preserve"> Metrics:</w:t>
            </w:r>
          </w:p>
        </w:tc>
      </w:tr>
      <w:tr w:rsidR="00FB7E90" w:rsidRPr="005357A1" w:rsidTr="00306AFF">
        <w:tc>
          <w:tcPr>
            <w:tcW w:w="3859" w:type="dxa"/>
            <w:tcBorders>
              <w:bottom w:val="single" w:sz="4" w:space="0" w:color="auto"/>
            </w:tcBorders>
            <w:shd w:val="clear" w:color="auto" w:fill="auto"/>
          </w:tcPr>
          <w:p w:rsidR="00FB7E90" w:rsidRPr="005357A1" w:rsidRDefault="00FB7E90" w:rsidP="00306AFF">
            <w:pPr>
              <w:overflowPunct/>
              <w:autoSpaceDE/>
              <w:autoSpaceDN/>
              <w:adjustRightInd/>
              <w:ind w:left="432"/>
              <w:contextualSpacing/>
              <w:textAlignment w:val="auto"/>
              <w:rPr>
                <w:rFonts w:ascii="Trebuchet MS" w:eastAsia="Calibri" w:hAnsi="Trebuchet MS"/>
                <w:sz w:val="12"/>
                <w:szCs w:val="12"/>
              </w:rPr>
            </w:pPr>
          </w:p>
          <w:p w:rsidR="00FB7E90" w:rsidRPr="005357A1" w:rsidRDefault="00FB7E90" w:rsidP="00FB7E90">
            <w:pPr>
              <w:numPr>
                <w:ilvl w:val="0"/>
                <w:numId w:val="8"/>
              </w:numPr>
              <w:overflowPunct/>
              <w:autoSpaceDE/>
              <w:autoSpaceDN/>
              <w:adjustRightInd/>
              <w:ind w:left="432"/>
              <w:textAlignment w:val="auto"/>
              <w:rPr>
                <w:rFonts w:ascii="Trebuchet MS" w:eastAsia="Calibri" w:hAnsi="Trebuchet MS"/>
                <w:sz w:val="22"/>
                <w:szCs w:val="22"/>
              </w:rPr>
            </w:pPr>
            <w:r w:rsidRPr="005357A1">
              <w:rPr>
                <w:rFonts w:ascii="Trebuchet MS" w:eastAsia="Calibri" w:hAnsi="Trebuchet MS"/>
                <w:sz w:val="22"/>
                <w:szCs w:val="22"/>
              </w:rPr>
              <w:t>Upload  and download speeds of broadband access (Mbps)</w:t>
            </w:r>
          </w:p>
          <w:p w:rsidR="00FB7E90" w:rsidRPr="005357A1" w:rsidRDefault="00FB7E90" w:rsidP="00306AFF">
            <w:pPr>
              <w:overflowPunct/>
              <w:autoSpaceDE/>
              <w:autoSpaceDN/>
              <w:adjustRightInd/>
              <w:ind w:left="432"/>
              <w:textAlignment w:val="auto"/>
              <w:rPr>
                <w:rFonts w:ascii="Trebuchet MS" w:eastAsia="Calibri" w:hAnsi="Trebuchet MS"/>
                <w:sz w:val="12"/>
                <w:szCs w:val="12"/>
              </w:rPr>
            </w:pPr>
          </w:p>
          <w:p w:rsidR="00FB7E90" w:rsidRPr="005357A1" w:rsidRDefault="00FB7E90" w:rsidP="00FB7E90">
            <w:pPr>
              <w:numPr>
                <w:ilvl w:val="0"/>
                <w:numId w:val="8"/>
              </w:numPr>
              <w:overflowPunct/>
              <w:autoSpaceDE/>
              <w:autoSpaceDN/>
              <w:adjustRightInd/>
              <w:ind w:left="432"/>
              <w:contextualSpacing/>
              <w:textAlignment w:val="auto"/>
              <w:rPr>
                <w:rFonts w:ascii="Trebuchet MS" w:eastAsia="Calibri" w:hAnsi="Trebuchet MS"/>
                <w:sz w:val="22"/>
                <w:szCs w:val="22"/>
              </w:rPr>
            </w:pPr>
            <w:r w:rsidRPr="005357A1">
              <w:rPr>
                <w:rFonts w:ascii="Trebuchet MS" w:eastAsia="Calibri" w:hAnsi="Trebuchet MS"/>
                <w:sz w:val="22"/>
                <w:szCs w:val="22"/>
              </w:rPr>
              <w:t>Number of businesses and households served with critical infrastructure (broadband, water, wastewater, power)</w:t>
            </w:r>
          </w:p>
          <w:p w:rsidR="00FB7E90" w:rsidRPr="005357A1" w:rsidRDefault="00FB7E90" w:rsidP="00306AFF">
            <w:pPr>
              <w:overflowPunct/>
              <w:autoSpaceDE/>
              <w:autoSpaceDN/>
              <w:adjustRightInd/>
              <w:ind w:left="432"/>
              <w:contextualSpacing/>
              <w:textAlignment w:val="auto"/>
              <w:rPr>
                <w:rFonts w:ascii="Trebuchet MS" w:eastAsia="Calibri" w:hAnsi="Trebuchet MS"/>
                <w:sz w:val="12"/>
                <w:szCs w:val="12"/>
              </w:rPr>
            </w:pPr>
          </w:p>
          <w:p w:rsidR="00FB7E90" w:rsidRPr="005357A1" w:rsidRDefault="00FB7E90" w:rsidP="00FB7E90">
            <w:pPr>
              <w:numPr>
                <w:ilvl w:val="0"/>
                <w:numId w:val="13"/>
              </w:numPr>
              <w:overflowPunct/>
              <w:autoSpaceDE/>
              <w:autoSpaceDN/>
              <w:adjustRightInd/>
              <w:ind w:left="432"/>
              <w:contextualSpacing/>
              <w:textAlignment w:val="auto"/>
              <w:rPr>
                <w:rFonts w:ascii="Trebuchet MS" w:eastAsia="Calibri" w:hAnsi="Trebuchet MS"/>
                <w:sz w:val="22"/>
                <w:szCs w:val="22"/>
              </w:rPr>
            </w:pPr>
            <w:r w:rsidRPr="005357A1">
              <w:rPr>
                <w:rFonts w:ascii="Trebuchet MS" w:eastAsia="Calibri" w:hAnsi="Trebuchet MS"/>
                <w:sz w:val="22"/>
                <w:szCs w:val="22"/>
              </w:rPr>
              <w:t xml:space="preserve">Linear feet of water, sewer, gas lines </w:t>
            </w:r>
          </w:p>
          <w:p w:rsidR="00FB7E90" w:rsidRPr="005357A1" w:rsidRDefault="00FB7E90" w:rsidP="00306AFF">
            <w:pPr>
              <w:overflowPunct/>
              <w:autoSpaceDE/>
              <w:autoSpaceDN/>
              <w:adjustRightInd/>
              <w:ind w:left="432"/>
              <w:textAlignment w:val="auto"/>
              <w:rPr>
                <w:rFonts w:ascii="Trebuchet MS" w:eastAsia="Calibri" w:hAnsi="Trebuchet MS"/>
                <w:sz w:val="12"/>
                <w:szCs w:val="12"/>
              </w:rPr>
            </w:pPr>
          </w:p>
          <w:p w:rsidR="00FB7E90" w:rsidRPr="005357A1" w:rsidRDefault="00FB7E90" w:rsidP="00FB7E90">
            <w:pPr>
              <w:numPr>
                <w:ilvl w:val="0"/>
                <w:numId w:val="8"/>
              </w:numPr>
              <w:overflowPunct/>
              <w:autoSpaceDE/>
              <w:autoSpaceDN/>
              <w:adjustRightInd/>
              <w:ind w:left="432"/>
              <w:textAlignment w:val="auto"/>
              <w:rPr>
                <w:rFonts w:ascii="Trebuchet MS" w:eastAsia="Calibri" w:hAnsi="Trebuchet MS"/>
                <w:sz w:val="22"/>
                <w:szCs w:val="22"/>
              </w:rPr>
            </w:pPr>
            <w:r w:rsidRPr="005357A1">
              <w:rPr>
                <w:rFonts w:ascii="Trebuchet MS" w:eastAsia="Calibri" w:hAnsi="Trebuchet MS"/>
                <w:sz w:val="22"/>
                <w:szCs w:val="22"/>
              </w:rPr>
              <w:t>Square feet of public facilities (sq. ft.)</w:t>
            </w:r>
          </w:p>
          <w:p w:rsidR="00FB7E90" w:rsidRPr="005357A1" w:rsidRDefault="00FB7E90" w:rsidP="00306AFF">
            <w:pPr>
              <w:overflowPunct/>
              <w:autoSpaceDE/>
              <w:autoSpaceDN/>
              <w:adjustRightInd/>
              <w:ind w:left="432"/>
              <w:textAlignment w:val="auto"/>
              <w:rPr>
                <w:rFonts w:ascii="Trebuchet MS" w:eastAsia="Calibri" w:hAnsi="Trebuchet MS"/>
                <w:sz w:val="12"/>
                <w:szCs w:val="12"/>
              </w:rPr>
            </w:pPr>
          </w:p>
          <w:p w:rsidR="00FB7E90" w:rsidRPr="005357A1" w:rsidRDefault="00FB7E90" w:rsidP="00306AFF">
            <w:pPr>
              <w:overflowPunct/>
              <w:autoSpaceDE/>
              <w:autoSpaceDN/>
              <w:adjustRightInd/>
              <w:ind w:left="432"/>
              <w:textAlignment w:val="auto"/>
              <w:rPr>
                <w:rFonts w:ascii="Trebuchet MS" w:eastAsia="Calibri" w:hAnsi="Trebuchet MS"/>
                <w:sz w:val="12"/>
                <w:szCs w:val="12"/>
              </w:rPr>
            </w:pPr>
          </w:p>
          <w:p w:rsidR="00FB7E90" w:rsidRPr="005357A1" w:rsidRDefault="00FB7E90" w:rsidP="00FB7E90">
            <w:pPr>
              <w:numPr>
                <w:ilvl w:val="0"/>
                <w:numId w:val="8"/>
              </w:numPr>
              <w:overflowPunct/>
              <w:autoSpaceDE/>
              <w:autoSpaceDN/>
              <w:adjustRightInd/>
              <w:ind w:left="432"/>
              <w:textAlignment w:val="auto"/>
              <w:rPr>
                <w:rFonts w:ascii="Trebuchet MS" w:eastAsia="Calibri" w:hAnsi="Trebuchet MS"/>
                <w:sz w:val="22"/>
                <w:szCs w:val="24"/>
              </w:rPr>
            </w:pPr>
            <w:r w:rsidRPr="005357A1">
              <w:rPr>
                <w:rFonts w:ascii="Trebuchet MS" w:eastAsia="Calibri" w:hAnsi="Trebuchet MS"/>
                <w:sz w:val="22"/>
                <w:szCs w:val="22"/>
              </w:rPr>
              <w:t>Access road miles completed</w:t>
            </w:r>
          </w:p>
          <w:p w:rsidR="00FB7E90" w:rsidRPr="005357A1" w:rsidRDefault="00FB7E90" w:rsidP="00306AFF">
            <w:pPr>
              <w:overflowPunct/>
              <w:autoSpaceDE/>
              <w:autoSpaceDN/>
              <w:adjustRightInd/>
              <w:textAlignment w:val="auto"/>
              <w:rPr>
                <w:rFonts w:ascii="Trebuchet MS" w:eastAsia="Calibri" w:hAnsi="Trebuchet MS"/>
                <w:sz w:val="22"/>
                <w:szCs w:val="24"/>
              </w:rPr>
            </w:pPr>
          </w:p>
        </w:tc>
        <w:tc>
          <w:tcPr>
            <w:tcW w:w="5263" w:type="dxa"/>
            <w:tcBorders>
              <w:bottom w:val="single" w:sz="4" w:space="0" w:color="auto"/>
            </w:tcBorders>
            <w:shd w:val="clear" w:color="auto" w:fill="auto"/>
          </w:tcPr>
          <w:p w:rsidR="00FB7E90" w:rsidRPr="005357A1" w:rsidRDefault="00FB7E90" w:rsidP="00306AFF">
            <w:pPr>
              <w:overflowPunct/>
              <w:autoSpaceDE/>
              <w:autoSpaceDN/>
              <w:adjustRightInd/>
              <w:textAlignment w:val="auto"/>
              <w:rPr>
                <w:rFonts w:ascii="Trebuchet MS" w:eastAsia="Calibri" w:hAnsi="Trebuchet MS"/>
                <w:sz w:val="12"/>
                <w:szCs w:val="12"/>
              </w:rPr>
            </w:pPr>
          </w:p>
          <w:p w:rsidR="00FB7E90" w:rsidRPr="005357A1" w:rsidRDefault="00FB7E90" w:rsidP="00FB7E90">
            <w:pPr>
              <w:numPr>
                <w:ilvl w:val="0"/>
                <w:numId w:val="8"/>
              </w:numPr>
              <w:overflowPunct/>
              <w:autoSpaceDE/>
              <w:autoSpaceDN/>
              <w:adjustRightInd/>
              <w:ind w:left="450"/>
              <w:textAlignment w:val="auto"/>
              <w:rPr>
                <w:rFonts w:ascii="Trebuchet MS" w:eastAsia="Calibri" w:hAnsi="Trebuchet MS"/>
                <w:sz w:val="22"/>
                <w:szCs w:val="22"/>
              </w:rPr>
            </w:pPr>
            <w:r w:rsidRPr="005357A1">
              <w:rPr>
                <w:rFonts w:ascii="Trebuchet MS" w:eastAsia="Calibri" w:hAnsi="Trebuchet MS"/>
                <w:sz w:val="22"/>
                <w:szCs w:val="22"/>
              </w:rPr>
              <w:t>Cost savings on green infrastructure projects</w:t>
            </w:r>
          </w:p>
          <w:p w:rsidR="00FB7E90" w:rsidRPr="005357A1" w:rsidRDefault="00FB7E90" w:rsidP="00306AFF">
            <w:pPr>
              <w:overflowPunct/>
              <w:autoSpaceDE/>
              <w:autoSpaceDN/>
              <w:adjustRightInd/>
              <w:ind w:left="720"/>
              <w:textAlignment w:val="auto"/>
              <w:rPr>
                <w:rFonts w:ascii="Trebuchet MS" w:eastAsia="Calibri" w:hAnsi="Trebuchet MS"/>
                <w:sz w:val="12"/>
                <w:szCs w:val="12"/>
              </w:rPr>
            </w:pPr>
          </w:p>
          <w:p w:rsidR="00FB7E90" w:rsidRPr="005357A1" w:rsidRDefault="00FB7E90" w:rsidP="00FB7E90">
            <w:pPr>
              <w:numPr>
                <w:ilvl w:val="0"/>
                <w:numId w:val="8"/>
              </w:numPr>
              <w:overflowPunct/>
              <w:autoSpaceDE/>
              <w:autoSpaceDN/>
              <w:adjustRightInd/>
              <w:ind w:left="450"/>
              <w:textAlignment w:val="auto"/>
              <w:rPr>
                <w:rFonts w:ascii="Trebuchet MS" w:eastAsia="Calibri" w:hAnsi="Trebuchet MS"/>
                <w:sz w:val="12"/>
                <w:szCs w:val="12"/>
              </w:rPr>
            </w:pPr>
            <w:r w:rsidRPr="005357A1">
              <w:rPr>
                <w:rFonts w:ascii="Trebuchet MS" w:eastAsia="Calibri" w:hAnsi="Trebuchet MS"/>
                <w:sz w:val="22"/>
                <w:szCs w:val="22"/>
              </w:rPr>
              <w:t xml:space="preserve">Businesses accessing new markets via e-commerce </w:t>
            </w:r>
          </w:p>
          <w:p w:rsidR="00FB7E90" w:rsidRPr="005357A1" w:rsidRDefault="00FB7E90" w:rsidP="00306AFF">
            <w:pPr>
              <w:overflowPunct/>
              <w:autoSpaceDE/>
              <w:autoSpaceDN/>
              <w:adjustRightInd/>
              <w:ind w:left="720"/>
              <w:textAlignment w:val="auto"/>
              <w:rPr>
                <w:rFonts w:ascii="Trebuchet MS" w:eastAsia="Calibri" w:hAnsi="Trebuchet MS"/>
                <w:sz w:val="12"/>
                <w:szCs w:val="12"/>
              </w:rPr>
            </w:pPr>
          </w:p>
          <w:p w:rsidR="00FB7E90" w:rsidRPr="005357A1" w:rsidRDefault="00FB7E90" w:rsidP="00FB7E90">
            <w:pPr>
              <w:numPr>
                <w:ilvl w:val="0"/>
                <w:numId w:val="8"/>
              </w:numPr>
              <w:overflowPunct/>
              <w:autoSpaceDE/>
              <w:autoSpaceDN/>
              <w:adjustRightInd/>
              <w:ind w:left="450"/>
              <w:textAlignment w:val="auto"/>
              <w:rPr>
                <w:rFonts w:ascii="Trebuchet MS" w:eastAsia="Calibri" w:hAnsi="Trebuchet MS"/>
                <w:sz w:val="12"/>
                <w:szCs w:val="12"/>
              </w:rPr>
            </w:pPr>
            <w:r w:rsidRPr="005357A1">
              <w:rPr>
                <w:rFonts w:ascii="Trebuchet MS" w:eastAsia="Calibri" w:hAnsi="Trebuchet MS"/>
                <w:sz w:val="22"/>
                <w:szCs w:val="22"/>
              </w:rPr>
              <w:t>Increase in number of homes with high-speed internet access</w:t>
            </w:r>
          </w:p>
          <w:p w:rsidR="00FB7E90" w:rsidRPr="005357A1" w:rsidRDefault="00FB7E90" w:rsidP="00306AFF">
            <w:pPr>
              <w:overflowPunct/>
              <w:autoSpaceDE/>
              <w:autoSpaceDN/>
              <w:adjustRightInd/>
              <w:ind w:left="720"/>
              <w:textAlignment w:val="auto"/>
              <w:rPr>
                <w:rFonts w:ascii="Trebuchet MS" w:eastAsia="Calibri" w:hAnsi="Trebuchet MS"/>
                <w:sz w:val="12"/>
                <w:szCs w:val="12"/>
              </w:rPr>
            </w:pPr>
          </w:p>
          <w:p w:rsidR="00FB7E90" w:rsidRPr="005357A1" w:rsidRDefault="00FB7E90" w:rsidP="00FB7E90">
            <w:pPr>
              <w:numPr>
                <w:ilvl w:val="0"/>
                <w:numId w:val="8"/>
              </w:numPr>
              <w:overflowPunct/>
              <w:autoSpaceDE/>
              <w:autoSpaceDN/>
              <w:adjustRightInd/>
              <w:ind w:left="450"/>
              <w:contextualSpacing/>
              <w:textAlignment w:val="auto"/>
              <w:rPr>
                <w:rFonts w:ascii="Trebuchet MS" w:eastAsia="Calibri" w:hAnsi="Trebuchet MS"/>
                <w:sz w:val="22"/>
                <w:szCs w:val="22"/>
              </w:rPr>
            </w:pPr>
            <w:r w:rsidRPr="005357A1">
              <w:rPr>
                <w:rFonts w:ascii="Trebuchet MS" w:eastAsia="Calibri" w:hAnsi="Trebuchet MS"/>
                <w:sz w:val="22"/>
                <w:szCs w:val="22"/>
              </w:rPr>
              <w:t>Increased access to safe, clean drinking water and wastewater systems</w:t>
            </w:r>
          </w:p>
          <w:p w:rsidR="00FB7E90" w:rsidRPr="005357A1" w:rsidRDefault="00FB7E90" w:rsidP="00306AFF">
            <w:pPr>
              <w:overflowPunct/>
              <w:autoSpaceDE/>
              <w:autoSpaceDN/>
              <w:adjustRightInd/>
              <w:ind w:left="720"/>
              <w:contextualSpacing/>
              <w:textAlignment w:val="auto"/>
              <w:rPr>
                <w:rFonts w:ascii="Trebuchet MS" w:eastAsia="Calibri" w:hAnsi="Trebuchet MS"/>
                <w:sz w:val="12"/>
                <w:szCs w:val="12"/>
              </w:rPr>
            </w:pPr>
          </w:p>
          <w:p w:rsidR="00FB7E90" w:rsidRPr="005357A1" w:rsidRDefault="00FB7E90" w:rsidP="00FB7E90">
            <w:pPr>
              <w:numPr>
                <w:ilvl w:val="0"/>
                <w:numId w:val="8"/>
              </w:numPr>
              <w:overflowPunct/>
              <w:autoSpaceDE/>
              <w:autoSpaceDN/>
              <w:adjustRightInd/>
              <w:ind w:left="450"/>
              <w:contextualSpacing/>
              <w:textAlignment w:val="auto"/>
              <w:rPr>
                <w:rFonts w:ascii="Trebuchet MS" w:eastAsia="Calibri" w:hAnsi="Trebuchet MS"/>
                <w:sz w:val="22"/>
                <w:szCs w:val="22"/>
              </w:rPr>
            </w:pPr>
            <w:r w:rsidRPr="005357A1">
              <w:rPr>
                <w:rFonts w:ascii="Trebuchet MS" w:eastAsia="Calibri" w:hAnsi="Trebuchet MS"/>
                <w:sz w:val="22"/>
                <w:szCs w:val="22"/>
              </w:rPr>
              <w:t>Businesses created/expanded</w:t>
            </w:r>
          </w:p>
          <w:p w:rsidR="00FB7E90" w:rsidRPr="005357A1" w:rsidRDefault="00FB7E90" w:rsidP="00306AFF">
            <w:pPr>
              <w:overflowPunct/>
              <w:autoSpaceDE/>
              <w:autoSpaceDN/>
              <w:adjustRightInd/>
              <w:ind w:left="720"/>
              <w:contextualSpacing/>
              <w:textAlignment w:val="auto"/>
              <w:rPr>
                <w:rFonts w:ascii="Trebuchet MS" w:eastAsia="Calibri" w:hAnsi="Trebuchet MS"/>
                <w:sz w:val="12"/>
                <w:szCs w:val="12"/>
              </w:rPr>
            </w:pPr>
          </w:p>
          <w:p w:rsidR="00FB7E90" w:rsidRPr="005357A1" w:rsidRDefault="00FB7E90" w:rsidP="00FB7E90">
            <w:pPr>
              <w:numPr>
                <w:ilvl w:val="0"/>
                <w:numId w:val="8"/>
              </w:numPr>
              <w:overflowPunct/>
              <w:autoSpaceDE/>
              <w:autoSpaceDN/>
              <w:adjustRightInd/>
              <w:ind w:left="450"/>
              <w:contextualSpacing/>
              <w:textAlignment w:val="auto"/>
              <w:rPr>
                <w:rFonts w:ascii="Trebuchet MS" w:eastAsia="Calibri" w:hAnsi="Trebuchet MS"/>
                <w:sz w:val="22"/>
                <w:szCs w:val="22"/>
              </w:rPr>
            </w:pPr>
            <w:r w:rsidRPr="005357A1">
              <w:rPr>
                <w:rFonts w:ascii="Trebuchet MS" w:eastAsia="Calibri" w:hAnsi="Trebuchet MS"/>
                <w:sz w:val="22"/>
                <w:szCs w:val="22"/>
              </w:rPr>
              <w:t>Jobs created, retained, improved</w:t>
            </w:r>
          </w:p>
          <w:p w:rsidR="00FB7E90" w:rsidRPr="005357A1" w:rsidRDefault="00FB7E90" w:rsidP="00306AFF">
            <w:pPr>
              <w:overflowPunct/>
              <w:autoSpaceDE/>
              <w:autoSpaceDN/>
              <w:adjustRightInd/>
              <w:ind w:left="720"/>
              <w:contextualSpacing/>
              <w:textAlignment w:val="auto"/>
              <w:rPr>
                <w:rFonts w:ascii="Trebuchet MS" w:eastAsia="Calibri" w:hAnsi="Trebuchet MS"/>
                <w:sz w:val="12"/>
                <w:szCs w:val="12"/>
              </w:rPr>
            </w:pPr>
          </w:p>
          <w:p w:rsidR="00FB7E90" w:rsidRPr="005357A1" w:rsidRDefault="00FB7E90" w:rsidP="00FB7E90">
            <w:pPr>
              <w:numPr>
                <w:ilvl w:val="0"/>
                <w:numId w:val="8"/>
              </w:numPr>
              <w:overflowPunct/>
              <w:autoSpaceDE/>
              <w:autoSpaceDN/>
              <w:adjustRightInd/>
              <w:ind w:left="450"/>
              <w:textAlignment w:val="auto"/>
              <w:rPr>
                <w:rFonts w:ascii="Trebuchet MS" w:eastAsia="Calibri" w:hAnsi="Trebuchet MS"/>
                <w:sz w:val="22"/>
                <w:szCs w:val="24"/>
              </w:rPr>
            </w:pPr>
            <w:r w:rsidRPr="005357A1">
              <w:rPr>
                <w:rFonts w:ascii="Trebuchet MS" w:eastAsia="Calibri" w:hAnsi="Trebuchet MS"/>
                <w:sz w:val="22"/>
                <w:szCs w:val="22"/>
              </w:rPr>
              <w:t>Leveraged Private Investment</w:t>
            </w:r>
          </w:p>
          <w:p w:rsidR="00FB7E90" w:rsidRPr="005357A1" w:rsidRDefault="00FB7E90" w:rsidP="00306AFF">
            <w:pPr>
              <w:overflowPunct/>
              <w:autoSpaceDE/>
              <w:autoSpaceDN/>
              <w:adjustRightInd/>
              <w:spacing w:before="120"/>
              <w:textAlignment w:val="auto"/>
              <w:rPr>
                <w:rFonts w:ascii="Trebuchet MS" w:eastAsia="Calibri" w:hAnsi="Trebuchet MS"/>
                <w:sz w:val="12"/>
                <w:szCs w:val="12"/>
              </w:rPr>
            </w:pPr>
          </w:p>
        </w:tc>
      </w:tr>
    </w:tbl>
    <w:p w:rsidR="00FB7E90" w:rsidRPr="005357A1" w:rsidRDefault="00FB7E90" w:rsidP="00FB7E90">
      <w:pPr>
        <w:pStyle w:val="Style1"/>
        <w:keepNext/>
        <w:numPr>
          <w:ilvl w:val="12"/>
          <w:numId w:val="0"/>
        </w:numPr>
        <w:tabs>
          <w:tab w:val="clear" w:pos="1710"/>
          <w:tab w:val="left" w:pos="0"/>
        </w:tabs>
        <w:spacing w:line="276" w:lineRule="auto"/>
        <w:rPr>
          <w:rFonts w:ascii="Trebuchet MS" w:hAnsi="Trebuchet MS"/>
          <w:b w:val="0"/>
          <w:sz w:val="23"/>
          <w:szCs w:val="23"/>
        </w:rPr>
      </w:pPr>
      <w:r w:rsidRPr="005357A1">
        <w:rPr>
          <w:rFonts w:ascii="Trebuchet MS" w:hAnsi="Trebuchet MS"/>
          <w:sz w:val="23"/>
          <w:szCs w:val="23"/>
        </w:rPr>
        <w:lastRenderedPageBreak/>
        <w:t xml:space="preserve">ARC Goal #4: </w:t>
      </w:r>
      <w:r w:rsidRPr="005357A1">
        <w:rPr>
          <w:rFonts w:ascii="Trebuchet MS" w:hAnsi="Trebuchet MS"/>
          <w:b w:val="0"/>
          <w:sz w:val="23"/>
          <w:szCs w:val="23"/>
        </w:rPr>
        <w:t>Core Natural and Cultural Assets: Strengthen Appalachia’s community and economic development potential by capitalizing upon the Region’s natural and cultural heritage assets</w:t>
      </w:r>
    </w:p>
    <w:p w:rsidR="00FB7E90" w:rsidRPr="005357A1" w:rsidRDefault="00FB7E90" w:rsidP="00FB7E90">
      <w:pPr>
        <w:pStyle w:val="Style1"/>
        <w:keepNext/>
        <w:numPr>
          <w:ilvl w:val="12"/>
          <w:numId w:val="0"/>
        </w:numPr>
        <w:tabs>
          <w:tab w:val="clear" w:pos="1710"/>
          <w:tab w:val="left" w:pos="0"/>
        </w:tabs>
        <w:spacing w:line="276" w:lineRule="auto"/>
        <w:rPr>
          <w:rFonts w:ascii="Trebuchet MS" w:hAnsi="Trebuchet MS"/>
          <w:b w:val="0"/>
          <w:sz w:val="23"/>
          <w:szCs w:val="23"/>
        </w:rPr>
      </w:pPr>
    </w:p>
    <w:p w:rsidR="00FB7E90" w:rsidRPr="005357A1" w:rsidRDefault="00FB7E90" w:rsidP="00FB7E90">
      <w:pPr>
        <w:pStyle w:val="Style1"/>
        <w:keepNext/>
        <w:numPr>
          <w:ilvl w:val="12"/>
          <w:numId w:val="0"/>
        </w:numPr>
        <w:tabs>
          <w:tab w:val="left" w:pos="0"/>
        </w:tabs>
        <w:spacing w:line="276" w:lineRule="auto"/>
        <w:rPr>
          <w:rFonts w:ascii="Trebuchet MS" w:hAnsi="Trebuchet MS"/>
          <w:b w:val="0"/>
          <w:sz w:val="23"/>
          <w:szCs w:val="23"/>
        </w:rPr>
      </w:pPr>
      <w:r w:rsidRPr="005357A1">
        <w:rPr>
          <w:rFonts w:ascii="Trebuchet MS" w:hAnsi="Trebuchet MS"/>
          <w:sz w:val="23"/>
          <w:szCs w:val="23"/>
        </w:rPr>
        <w:t>State Objective 4.1:</w:t>
      </w:r>
      <w:r w:rsidRPr="005357A1">
        <w:rPr>
          <w:rFonts w:ascii="Trebuchet MS" w:hAnsi="Trebuchet MS"/>
          <w:b w:val="0"/>
          <w:sz w:val="23"/>
          <w:szCs w:val="23"/>
        </w:rPr>
        <w:t xml:space="preserve">  To strengthen communities by building local economies that capitalize on local assets or utilize innovative economic development approaches to diversify the economic base and create sustainable development.</w:t>
      </w:r>
    </w:p>
    <w:p w:rsidR="00FB7E90" w:rsidRPr="005357A1" w:rsidRDefault="00FB7E90" w:rsidP="00FB7E90">
      <w:pPr>
        <w:pStyle w:val="Style1"/>
        <w:keepNext/>
        <w:numPr>
          <w:ilvl w:val="12"/>
          <w:numId w:val="0"/>
        </w:numPr>
        <w:spacing w:line="276" w:lineRule="auto"/>
        <w:ind w:left="1080" w:hanging="1080"/>
        <w:rPr>
          <w:rFonts w:ascii="Trebuchet MS" w:hAnsi="Trebuchet MS"/>
          <w:sz w:val="23"/>
          <w:szCs w:val="23"/>
        </w:rPr>
      </w:pPr>
      <w:r w:rsidRPr="005357A1">
        <w:rPr>
          <w:rFonts w:ascii="Trebuchet MS" w:hAnsi="Trebuchet MS"/>
          <w:b w:val="0"/>
          <w:sz w:val="23"/>
          <w:szCs w:val="23"/>
        </w:rPr>
        <w:tab/>
      </w:r>
      <w:r w:rsidRPr="005357A1">
        <w:rPr>
          <w:rFonts w:ascii="Trebuchet MS" w:hAnsi="Trebuchet MS"/>
          <w:sz w:val="23"/>
          <w:szCs w:val="23"/>
        </w:rPr>
        <w:t>Strategies:</w:t>
      </w:r>
    </w:p>
    <w:p w:rsidR="00FB7E90" w:rsidRPr="005357A1" w:rsidRDefault="00FB7E90" w:rsidP="00FB7E90">
      <w:pPr>
        <w:pStyle w:val="Style1"/>
        <w:keepNext/>
        <w:numPr>
          <w:ilvl w:val="0"/>
          <w:numId w:val="19"/>
        </w:numPr>
        <w:spacing w:line="276" w:lineRule="auto"/>
        <w:rPr>
          <w:rFonts w:ascii="Trebuchet MS" w:hAnsi="Trebuchet MS"/>
          <w:b w:val="0"/>
          <w:sz w:val="23"/>
          <w:szCs w:val="23"/>
        </w:rPr>
      </w:pPr>
      <w:r w:rsidRPr="005357A1">
        <w:rPr>
          <w:rFonts w:ascii="Trebuchet MS" w:hAnsi="Trebuchet MS"/>
          <w:b w:val="0"/>
          <w:sz w:val="23"/>
          <w:szCs w:val="23"/>
        </w:rPr>
        <w:t>Support efforts to maximize asset-based and heritage tourism development.</w:t>
      </w:r>
    </w:p>
    <w:p w:rsidR="00FB7E90" w:rsidRPr="005357A1" w:rsidRDefault="00FB7E90" w:rsidP="00FB7E90">
      <w:pPr>
        <w:pStyle w:val="Style1"/>
        <w:keepNext/>
        <w:numPr>
          <w:ilvl w:val="0"/>
          <w:numId w:val="19"/>
        </w:numPr>
        <w:tabs>
          <w:tab w:val="clear" w:pos="1710"/>
        </w:tabs>
        <w:spacing w:line="276" w:lineRule="auto"/>
        <w:rPr>
          <w:rFonts w:ascii="Trebuchet MS" w:hAnsi="Trebuchet MS"/>
          <w:b w:val="0"/>
          <w:sz w:val="23"/>
          <w:szCs w:val="23"/>
        </w:rPr>
      </w:pPr>
      <w:r w:rsidRPr="005357A1">
        <w:rPr>
          <w:rFonts w:ascii="Trebuchet MS" w:hAnsi="Trebuchet MS"/>
          <w:b w:val="0"/>
          <w:sz w:val="23"/>
          <w:szCs w:val="23"/>
        </w:rPr>
        <w:t>Promote the use and development of local foodways.</w:t>
      </w:r>
    </w:p>
    <w:p w:rsidR="00FB7E90" w:rsidRPr="005357A1" w:rsidRDefault="00FB7E90" w:rsidP="00FB7E90">
      <w:pPr>
        <w:pStyle w:val="Style1"/>
        <w:keepNext/>
        <w:numPr>
          <w:ilvl w:val="0"/>
          <w:numId w:val="19"/>
        </w:numPr>
        <w:tabs>
          <w:tab w:val="left" w:pos="0"/>
        </w:tabs>
        <w:spacing w:line="276" w:lineRule="auto"/>
        <w:rPr>
          <w:rFonts w:ascii="Trebuchet MS" w:hAnsi="Trebuchet MS"/>
          <w:b w:val="0"/>
          <w:sz w:val="23"/>
          <w:szCs w:val="23"/>
        </w:rPr>
      </w:pPr>
      <w:r w:rsidRPr="005357A1">
        <w:rPr>
          <w:rFonts w:ascii="Trebuchet MS" w:hAnsi="Trebuchet MS"/>
          <w:b w:val="0"/>
          <w:sz w:val="23"/>
          <w:szCs w:val="23"/>
        </w:rPr>
        <w:t>Develop programs to encourage revitalization of declining downtowns.</w:t>
      </w:r>
    </w:p>
    <w:p w:rsidR="00FB7E90" w:rsidRPr="005357A1" w:rsidRDefault="00FB7E90" w:rsidP="00FB7E90">
      <w:pPr>
        <w:pStyle w:val="Style1"/>
        <w:keepNext/>
        <w:numPr>
          <w:ilvl w:val="0"/>
          <w:numId w:val="19"/>
        </w:numPr>
        <w:tabs>
          <w:tab w:val="clear" w:pos="1710"/>
          <w:tab w:val="left" w:pos="0"/>
        </w:tabs>
        <w:spacing w:line="276" w:lineRule="auto"/>
        <w:rPr>
          <w:rFonts w:ascii="Trebuchet MS" w:hAnsi="Trebuchet MS"/>
          <w:b w:val="0"/>
          <w:sz w:val="23"/>
          <w:szCs w:val="23"/>
        </w:rPr>
      </w:pPr>
      <w:r w:rsidRPr="005357A1">
        <w:rPr>
          <w:rFonts w:ascii="Trebuchet MS" w:hAnsi="Trebuchet MS"/>
          <w:b w:val="0"/>
          <w:sz w:val="23"/>
          <w:szCs w:val="23"/>
        </w:rPr>
        <w:t>Support creative economic development approaches that have the potential to spur economic activity in areas that are struggling.</w:t>
      </w:r>
    </w:p>
    <w:p w:rsidR="00FB7E90" w:rsidRPr="005357A1" w:rsidRDefault="00FB7E90" w:rsidP="00FB7E90">
      <w:pPr>
        <w:pStyle w:val="Style1"/>
        <w:keepNext/>
        <w:numPr>
          <w:ilvl w:val="12"/>
          <w:numId w:val="0"/>
        </w:numPr>
        <w:tabs>
          <w:tab w:val="clear" w:pos="1710"/>
          <w:tab w:val="left" w:pos="0"/>
        </w:tabs>
        <w:spacing w:line="276" w:lineRule="auto"/>
        <w:rPr>
          <w:rFonts w:ascii="Trebuchet MS" w:hAnsi="Trebuchet MS"/>
          <w:b w:val="0"/>
          <w:sz w:val="23"/>
          <w:szCs w:val="23"/>
        </w:rPr>
      </w:pPr>
    </w:p>
    <w:p w:rsidR="00FB7E90" w:rsidRPr="005357A1" w:rsidRDefault="00FB7E90" w:rsidP="00FB7E90">
      <w:pPr>
        <w:pStyle w:val="Style1"/>
        <w:keepNext/>
        <w:numPr>
          <w:ilvl w:val="12"/>
          <w:numId w:val="0"/>
        </w:numPr>
        <w:tabs>
          <w:tab w:val="left" w:pos="0"/>
        </w:tabs>
        <w:spacing w:line="276" w:lineRule="auto"/>
        <w:rPr>
          <w:rFonts w:ascii="Trebuchet MS" w:hAnsi="Trebuchet MS"/>
          <w:b w:val="0"/>
          <w:sz w:val="23"/>
          <w:szCs w:val="23"/>
        </w:rPr>
      </w:pPr>
      <w:r w:rsidRPr="005357A1">
        <w:rPr>
          <w:rFonts w:ascii="Trebuchet MS" w:hAnsi="Trebuchet MS"/>
          <w:sz w:val="23"/>
          <w:szCs w:val="23"/>
        </w:rPr>
        <w:t>State Objective 4.2</w:t>
      </w:r>
      <w:r w:rsidRPr="005357A1">
        <w:rPr>
          <w:rFonts w:ascii="Trebuchet MS" w:hAnsi="Trebuchet MS"/>
          <w:b w:val="0"/>
          <w:sz w:val="23"/>
          <w:szCs w:val="23"/>
        </w:rPr>
        <w:t>:  To make long term investments that will preserve and enhance natural resources, promote sustainability and improve the quality of life.</w:t>
      </w:r>
    </w:p>
    <w:p w:rsidR="00FB7E90" w:rsidRPr="005357A1" w:rsidRDefault="00FB7E90" w:rsidP="00FB7E90">
      <w:pPr>
        <w:pStyle w:val="Style1"/>
        <w:keepNext/>
        <w:numPr>
          <w:ilvl w:val="12"/>
          <w:numId w:val="0"/>
        </w:numPr>
        <w:tabs>
          <w:tab w:val="left" w:pos="0"/>
        </w:tabs>
        <w:spacing w:line="276" w:lineRule="auto"/>
        <w:rPr>
          <w:rFonts w:ascii="Trebuchet MS" w:hAnsi="Trebuchet MS"/>
          <w:b w:val="0"/>
          <w:sz w:val="23"/>
          <w:szCs w:val="23"/>
        </w:rPr>
      </w:pPr>
      <w:r w:rsidRPr="005357A1">
        <w:rPr>
          <w:rFonts w:ascii="Trebuchet MS" w:hAnsi="Trebuchet MS"/>
          <w:b w:val="0"/>
          <w:sz w:val="23"/>
          <w:szCs w:val="23"/>
        </w:rPr>
        <w:tab/>
      </w:r>
      <w:r w:rsidRPr="005357A1">
        <w:rPr>
          <w:rFonts w:ascii="Trebuchet MS" w:hAnsi="Trebuchet MS"/>
          <w:sz w:val="23"/>
          <w:szCs w:val="23"/>
        </w:rPr>
        <w:t>Strategies</w:t>
      </w:r>
      <w:r w:rsidRPr="005357A1">
        <w:rPr>
          <w:rFonts w:ascii="Trebuchet MS" w:hAnsi="Trebuchet MS"/>
          <w:b w:val="0"/>
          <w:sz w:val="23"/>
          <w:szCs w:val="23"/>
        </w:rPr>
        <w:t>:</w:t>
      </w:r>
      <w:r w:rsidRPr="005357A1">
        <w:rPr>
          <w:rFonts w:ascii="Trebuchet MS" w:hAnsi="Trebuchet MS"/>
          <w:b w:val="0"/>
          <w:sz w:val="23"/>
          <w:szCs w:val="23"/>
        </w:rPr>
        <w:tab/>
      </w:r>
    </w:p>
    <w:p w:rsidR="00FB7E90" w:rsidRPr="005357A1" w:rsidRDefault="00FB7E90" w:rsidP="00FB7E90">
      <w:pPr>
        <w:pStyle w:val="Style1"/>
        <w:keepNext/>
        <w:numPr>
          <w:ilvl w:val="2"/>
          <w:numId w:val="20"/>
        </w:numPr>
        <w:tabs>
          <w:tab w:val="left" w:pos="0"/>
        </w:tabs>
        <w:spacing w:line="276" w:lineRule="auto"/>
        <w:rPr>
          <w:rFonts w:ascii="Trebuchet MS" w:hAnsi="Trebuchet MS"/>
          <w:b w:val="0"/>
          <w:sz w:val="23"/>
          <w:szCs w:val="23"/>
        </w:rPr>
      </w:pPr>
      <w:r w:rsidRPr="005357A1">
        <w:rPr>
          <w:rFonts w:ascii="Trebuchet MS" w:hAnsi="Trebuchet MS"/>
          <w:b w:val="0"/>
          <w:sz w:val="23"/>
          <w:szCs w:val="23"/>
        </w:rPr>
        <w:t>Facilitate clean-up and reuse of brownfields and abandoned sites.</w:t>
      </w:r>
    </w:p>
    <w:p w:rsidR="00FB7E90" w:rsidRPr="005357A1" w:rsidRDefault="00FB7E90" w:rsidP="00FB7E90">
      <w:pPr>
        <w:pStyle w:val="Style1"/>
        <w:keepNext/>
        <w:numPr>
          <w:ilvl w:val="2"/>
          <w:numId w:val="20"/>
        </w:numPr>
        <w:tabs>
          <w:tab w:val="left" w:pos="0"/>
        </w:tabs>
        <w:spacing w:line="276" w:lineRule="auto"/>
        <w:rPr>
          <w:rFonts w:ascii="Trebuchet MS" w:hAnsi="Trebuchet MS"/>
          <w:b w:val="0"/>
          <w:sz w:val="23"/>
          <w:szCs w:val="23"/>
        </w:rPr>
      </w:pPr>
      <w:r w:rsidRPr="005357A1">
        <w:rPr>
          <w:rFonts w:ascii="Trebuchet MS" w:hAnsi="Trebuchet MS"/>
          <w:b w:val="0"/>
          <w:sz w:val="23"/>
          <w:szCs w:val="23"/>
        </w:rPr>
        <w:t>Preserve and enhance natural assets</w:t>
      </w:r>
    </w:p>
    <w:p w:rsidR="00FB7E90" w:rsidRPr="005357A1" w:rsidRDefault="00FB7E90" w:rsidP="00FB7E90">
      <w:pPr>
        <w:pStyle w:val="Style1"/>
        <w:keepNext/>
        <w:numPr>
          <w:ilvl w:val="2"/>
          <w:numId w:val="20"/>
        </w:numPr>
        <w:tabs>
          <w:tab w:val="left" w:pos="0"/>
        </w:tabs>
        <w:spacing w:line="276" w:lineRule="auto"/>
        <w:rPr>
          <w:rFonts w:ascii="Trebuchet MS" w:hAnsi="Trebuchet MS"/>
          <w:b w:val="0"/>
          <w:sz w:val="23"/>
          <w:szCs w:val="23"/>
        </w:rPr>
      </w:pPr>
      <w:r w:rsidRPr="005357A1">
        <w:rPr>
          <w:rFonts w:ascii="Trebuchet MS" w:hAnsi="Trebuchet MS"/>
          <w:b w:val="0"/>
          <w:sz w:val="23"/>
          <w:szCs w:val="23"/>
        </w:rPr>
        <w:t>Implement projects that address public safety, neighborhood stabilization, access to transportation and other public services.</w:t>
      </w:r>
    </w:p>
    <w:p w:rsidR="00FB7E90" w:rsidRPr="005357A1" w:rsidRDefault="00FB7E90" w:rsidP="00FB7E90">
      <w:pPr>
        <w:pStyle w:val="Style1"/>
        <w:keepNext/>
        <w:tabs>
          <w:tab w:val="left" w:pos="0"/>
        </w:tabs>
        <w:spacing w:line="276" w:lineRule="auto"/>
        <w:rPr>
          <w:rFonts w:ascii="Trebuchet MS" w:hAnsi="Trebuchet MS"/>
          <w:b w:val="0"/>
          <w:sz w:val="23"/>
          <w:szCs w:val="23"/>
        </w:rPr>
      </w:pPr>
    </w:p>
    <w:p w:rsidR="00FB7E90" w:rsidRPr="005357A1" w:rsidRDefault="00FB7E90" w:rsidP="00FB7E90">
      <w:pPr>
        <w:pStyle w:val="normal2"/>
        <w:keepNext/>
        <w:tabs>
          <w:tab w:val="left" w:pos="1080"/>
          <w:tab w:val="left" w:pos="1440"/>
          <w:tab w:val="left" w:pos="3330"/>
        </w:tabs>
        <w:spacing w:line="276" w:lineRule="auto"/>
        <w:ind w:left="0" w:firstLine="0"/>
        <w:rPr>
          <w:rFonts w:ascii="Trebuchet MS" w:hAnsi="Trebuchet MS"/>
          <w:sz w:val="23"/>
          <w:szCs w:val="23"/>
        </w:rPr>
      </w:pPr>
      <w:r w:rsidRPr="005357A1">
        <w:rPr>
          <w:rFonts w:ascii="Trebuchet MS" w:hAnsi="Trebuchet MS"/>
          <w:sz w:val="23"/>
          <w:szCs w:val="23"/>
        </w:rPr>
        <w:t>Projects proposed for funding under ARC Goal #4 should have one or more of the following performance metrics: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3801"/>
        <w:gridCol w:w="5081"/>
      </w:tblGrid>
      <w:tr w:rsidR="00FB7E90" w:rsidRPr="005357A1" w:rsidTr="00306AFF">
        <w:tc>
          <w:tcPr>
            <w:tcW w:w="9122" w:type="dxa"/>
            <w:gridSpan w:val="2"/>
            <w:shd w:val="clear" w:color="auto" w:fill="808080"/>
          </w:tcPr>
          <w:p w:rsidR="00FB7E90" w:rsidRPr="005357A1" w:rsidRDefault="00FB7E90" w:rsidP="00306AFF">
            <w:pPr>
              <w:overflowPunct/>
              <w:autoSpaceDE/>
              <w:autoSpaceDN/>
              <w:adjustRightInd/>
              <w:jc w:val="center"/>
              <w:textAlignment w:val="auto"/>
              <w:rPr>
                <w:rFonts w:ascii="Trebuchet MS" w:eastAsia="Calibri" w:hAnsi="Trebuchet MS"/>
                <w:b/>
                <w:sz w:val="22"/>
                <w:szCs w:val="22"/>
              </w:rPr>
            </w:pPr>
            <w:r w:rsidRPr="005357A1">
              <w:rPr>
                <w:rFonts w:ascii="Trebuchet MS" w:eastAsia="Calibri" w:hAnsi="Trebuchet MS"/>
                <w:b/>
                <w:color w:val="FFFFFF"/>
                <w:sz w:val="22"/>
                <w:szCs w:val="22"/>
              </w:rPr>
              <w:t>Core Natural and Cultural Assets</w:t>
            </w:r>
          </w:p>
        </w:tc>
      </w:tr>
      <w:tr w:rsidR="00FB7E90" w:rsidRPr="005357A1" w:rsidTr="00306AFF">
        <w:tc>
          <w:tcPr>
            <w:tcW w:w="3894" w:type="dxa"/>
            <w:shd w:val="clear" w:color="auto" w:fill="D9D9D9"/>
            <w:vAlign w:val="center"/>
          </w:tcPr>
          <w:p w:rsidR="00FB7E90" w:rsidRPr="005357A1" w:rsidRDefault="00FB7E90" w:rsidP="00306AFF">
            <w:pPr>
              <w:overflowPunct/>
              <w:autoSpaceDE/>
              <w:autoSpaceDN/>
              <w:adjustRightInd/>
              <w:ind w:left="180"/>
              <w:jc w:val="center"/>
              <w:textAlignment w:val="auto"/>
              <w:rPr>
                <w:rFonts w:ascii="Trebuchet MS" w:eastAsia="Calibri" w:hAnsi="Trebuchet MS"/>
                <w:b/>
                <w:sz w:val="22"/>
                <w:szCs w:val="22"/>
              </w:rPr>
            </w:pPr>
            <w:r w:rsidRPr="005357A1">
              <w:rPr>
                <w:rFonts w:ascii="Trebuchet MS" w:eastAsia="Calibri" w:hAnsi="Trebuchet MS"/>
                <w:b/>
                <w:sz w:val="22"/>
                <w:szCs w:val="22"/>
              </w:rPr>
              <w:t xml:space="preserve">Potential Success </w:t>
            </w:r>
            <w:r w:rsidRPr="005357A1">
              <w:rPr>
                <w:rFonts w:ascii="Trebuchet MS" w:eastAsia="Calibri" w:hAnsi="Trebuchet MS"/>
                <w:b/>
                <w:sz w:val="22"/>
                <w:szCs w:val="22"/>
                <w:u w:val="single"/>
              </w:rPr>
              <w:t>Output</w:t>
            </w:r>
            <w:r w:rsidRPr="005357A1">
              <w:rPr>
                <w:rFonts w:ascii="Trebuchet MS" w:eastAsia="Calibri" w:hAnsi="Trebuchet MS"/>
                <w:b/>
                <w:sz w:val="22"/>
                <w:szCs w:val="22"/>
              </w:rPr>
              <w:t xml:space="preserve"> Metrics</w:t>
            </w:r>
          </w:p>
        </w:tc>
        <w:tc>
          <w:tcPr>
            <w:tcW w:w="5228" w:type="dxa"/>
            <w:shd w:val="clear" w:color="auto" w:fill="D9D9D9"/>
            <w:vAlign w:val="center"/>
          </w:tcPr>
          <w:p w:rsidR="00FB7E90" w:rsidRPr="005357A1" w:rsidRDefault="00FB7E90" w:rsidP="00306AFF">
            <w:pPr>
              <w:overflowPunct/>
              <w:autoSpaceDE/>
              <w:autoSpaceDN/>
              <w:adjustRightInd/>
              <w:jc w:val="center"/>
              <w:textAlignment w:val="auto"/>
              <w:rPr>
                <w:rFonts w:ascii="Trebuchet MS" w:eastAsia="Calibri" w:hAnsi="Trebuchet MS"/>
                <w:b/>
                <w:sz w:val="22"/>
                <w:szCs w:val="22"/>
              </w:rPr>
            </w:pPr>
            <w:r w:rsidRPr="005357A1">
              <w:rPr>
                <w:rFonts w:ascii="Trebuchet MS" w:eastAsia="Calibri" w:hAnsi="Trebuchet MS"/>
                <w:b/>
                <w:sz w:val="22"/>
                <w:szCs w:val="22"/>
              </w:rPr>
              <w:t xml:space="preserve">Potential Success </w:t>
            </w:r>
            <w:r w:rsidRPr="005357A1">
              <w:rPr>
                <w:rFonts w:ascii="Trebuchet MS" w:eastAsia="Calibri" w:hAnsi="Trebuchet MS"/>
                <w:b/>
                <w:sz w:val="22"/>
                <w:szCs w:val="22"/>
                <w:u w:val="single"/>
              </w:rPr>
              <w:t>Outcome</w:t>
            </w:r>
            <w:r w:rsidRPr="005357A1">
              <w:rPr>
                <w:rFonts w:ascii="Trebuchet MS" w:eastAsia="Calibri" w:hAnsi="Trebuchet MS"/>
                <w:b/>
                <w:sz w:val="22"/>
                <w:szCs w:val="22"/>
              </w:rPr>
              <w:t xml:space="preserve"> Metrics</w:t>
            </w:r>
          </w:p>
        </w:tc>
      </w:tr>
      <w:tr w:rsidR="00FB7E90" w:rsidRPr="005357A1" w:rsidTr="00306AFF">
        <w:tc>
          <w:tcPr>
            <w:tcW w:w="3894" w:type="dxa"/>
            <w:tcBorders>
              <w:bottom w:val="single" w:sz="4" w:space="0" w:color="auto"/>
            </w:tcBorders>
            <w:shd w:val="clear" w:color="auto" w:fill="auto"/>
          </w:tcPr>
          <w:p w:rsidR="00FB7E90" w:rsidRPr="005357A1" w:rsidRDefault="00FB7E90" w:rsidP="00FB7E90">
            <w:pPr>
              <w:numPr>
                <w:ilvl w:val="0"/>
                <w:numId w:val="8"/>
              </w:numPr>
              <w:overflowPunct/>
              <w:autoSpaceDE/>
              <w:autoSpaceDN/>
              <w:adjustRightInd/>
              <w:spacing w:before="120"/>
              <w:ind w:left="432"/>
              <w:textAlignment w:val="auto"/>
              <w:rPr>
                <w:rFonts w:ascii="Trebuchet MS" w:eastAsia="Calibri" w:hAnsi="Trebuchet MS"/>
                <w:sz w:val="22"/>
                <w:szCs w:val="22"/>
              </w:rPr>
            </w:pPr>
            <w:r w:rsidRPr="005357A1">
              <w:rPr>
                <w:rFonts w:ascii="Trebuchet MS" w:eastAsia="Calibri" w:hAnsi="Trebuchet MS"/>
                <w:sz w:val="22"/>
                <w:szCs w:val="22"/>
              </w:rPr>
              <w:t>Number of sites redeveloped</w:t>
            </w:r>
          </w:p>
          <w:p w:rsidR="00FB7E90" w:rsidRPr="005357A1" w:rsidRDefault="00FB7E90" w:rsidP="00FB7E90">
            <w:pPr>
              <w:numPr>
                <w:ilvl w:val="0"/>
                <w:numId w:val="8"/>
              </w:numPr>
              <w:overflowPunct/>
              <w:autoSpaceDE/>
              <w:autoSpaceDN/>
              <w:adjustRightInd/>
              <w:spacing w:before="120"/>
              <w:ind w:left="432"/>
              <w:textAlignment w:val="auto"/>
              <w:rPr>
                <w:rFonts w:ascii="Trebuchet MS" w:eastAsia="Calibri" w:hAnsi="Trebuchet MS"/>
                <w:sz w:val="22"/>
                <w:szCs w:val="22"/>
              </w:rPr>
            </w:pPr>
            <w:r w:rsidRPr="005357A1">
              <w:rPr>
                <w:rFonts w:ascii="Trebuchet MS" w:eastAsia="Calibri" w:hAnsi="Trebuchet MS"/>
                <w:sz w:val="22"/>
                <w:szCs w:val="22"/>
              </w:rPr>
              <w:t>Number of asset-based economic development plans</w:t>
            </w:r>
          </w:p>
          <w:p w:rsidR="00FB7E90" w:rsidRPr="005357A1" w:rsidRDefault="00FB7E90" w:rsidP="00FB7E90">
            <w:pPr>
              <w:numPr>
                <w:ilvl w:val="0"/>
                <w:numId w:val="8"/>
              </w:numPr>
              <w:overflowPunct/>
              <w:autoSpaceDE/>
              <w:autoSpaceDN/>
              <w:adjustRightInd/>
              <w:spacing w:before="120"/>
              <w:ind w:left="432"/>
              <w:textAlignment w:val="auto"/>
              <w:rPr>
                <w:rFonts w:ascii="Trebuchet MS" w:eastAsia="Calibri" w:hAnsi="Trebuchet MS"/>
                <w:sz w:val="22"/>
                <w:szCs w:val="22"/>
              </w:rPr>
            </w:pPr>
            <w:r w:rsidRPr="005357A1">
              <w:rPr>
                <w:rFonts w:ascii="Trebuchet MS" w:eastAsia="Calibri" w:hAnsi="Trebuchet MS"/>
                <w:sz w:val="22"/>
                <w:szCs w:val="22"/>
              </w:rPr>
              <w:t>Number of daytime tourists</w:t>
            </w:r>
          </w:p>
          <w:p w:rsidR="00FB7E90" w:rsidRPr="005357A1" w:rsidRDefault="00FB7E90" w:rsidP="00FB7E90">
            <w:pPr>
              <w:numPr>
                <w:ilvl w:val="0"/>
                <w:numId w:val="8"/>
              </w:numPr>
              <w:overflowPunct/>
              <w:autoSpaceDE/>
              <w:autoSpaceDN/>
              <w:adjustRightInd/>
              <w:spacing w:before="120"/>
              <w:ind w:left="432"/>
              <w:textAlignment w:val="auto"/>
              <w:rPr>
                <w:rFonts w:ascii="Trebuchet MS" w:eastAsia="Calibri" w:hAnsi="Trebuchet MS"/>
                <w:sz w:val="22"/>
                <w:szCs w:val="22"/>
              </w:rPr>
            </w:pPr>
            <w:r w:rsidRPr="005357A1">
              <w:rPr>
                <w:rFonts w:ascii="Trebuchet MS" w:eastAsia="Calibri" w:hAnsi="Trebuchet MS"/>
                <w:sz w:val="22"/>
                <w:szCs w:val="22"/>
              </w:rPr>
              <w:t>Number of overnight tourists</w:t>
            </w:r>
          </w:p>
          <w:p w:rsidR="00FB7E90" w:rsidRPr="005357A1" w:rsidRDefault="00FB7E90" w:rsidP="00FB7E90">
            <w:pPr>
              <w:numPr>
                <w:ilvl w:val="0"/>
                <w:numId w:val="8"/>
              </w:numPr>
              <w:overflowPunct/>
              <w:autoSpaceDE/>
              <w:autoSpaceDN/>
              <w:adjustRightInd/>
              <w:spacing w:before="120"/>
              <w:ind w:left="432"/>
              <w:textAlignment w:val="auto"/>
              <w:rPr>
                <w:rFonts w:ascii="Trebuchet MS" w:eastAsia="Calibri" w:hAnsi="Trebuchet MS"/>
                <w:sz w:val="22"/>
                <w:szCs w:val="22"/>
              </w:rPr>
            </w:pPr>
            <w:r w:rsidRPr="005357A1">
              <w:rPr>
                <w:rFonts w:ascii="Trebuchet MS" w:eastAsia="Calibri" w:hAnsi="Trebuchet MS"/>
                <w:sz w:val="22"/>
                <w:szCs w:val="22"/>
              </w:rPr>
              <w:t>Number of tourist sites improved</w:t>
            </w:r>
          </w:p>
          <w:p w:rsidR="00FB7E90" w:rsidRPr="005357A1" w:rsidRDefault="00FB7E90" w:rsidP="00FB7E90">
            <w:pPr>
              <w:numPr>
                <w:ilvl w:val="0"/>
                <w:numId w:val="8"/>
              </w:numPr>
              <w:overflowPunct/>
              <w:autoSpaceDE/>
              <w:autoSpaceDN/>
              <w:adjustRightInd/>
              <w:spacing w:before="120"/>
              <w:ind w:left="432"/>
              <w:textAlignment w:val="auto"/>
              <w:rPr>
                <w:rFonts w:ascii="Trebuchet MS" w:eastAsia="Calibri" w:hAnsi="Trebuchet MS"/>
                <w:sz w:val="22"/>
                <w:szCs w:val="22"/>
              </w:rPr>
            </w:pPr>
            <w:r w:rsidRPr="005357A1">
              <w:rPr>
                <w:rFonts w:ascii="Trebuchet MS" w:eastAsia="Calibri" w:hAnsi="Trebuchet MS"/>
                <w:sz w:val="22"/>
                <w:szCs w:val="22"/>
              </w:rPr>
              <w:t>Number of citizens participating in asset-based strategies</w:t>
            </w:r>
          </w:p>
          <w:p w:rsidR="00FB7E90" w:rsidRPr="005357A1" w:rsidRDefault="00FB7E90" w:rsidP="00306AFF">
            <w:pPr>
              <w:overflowPunct/>
              <w:autoSpaceDE/>
              <w:autoSpaceDN/>
              <w:adjustRightInd/>
              <w:spacing w:before="120"/>
              <w:ind w:left="432"/>
              <w:textAlignment w:val="auto"/>
              <w:rPr>
                <w:rFonts w:ascii="Trebuchet MS" w:eastAsia="Calibri" w:hAnsi="Trebuchet MS"/>
                <w:sz w:val="22"/>
                <w:szCs w:val="24"/>
              </w:rPr>
            </w:pPr>
          </w:p>
        </w:tc>
        <w:tc>
          <w:tcPr>
            <w:tcW w:w="5228" w:type="dxa"/>
            <w:tcBorders>
              <w:bottom w:val="single" w:sz="4" w:space="0" w:color="auto"/>
            </w:tcBorders>
            <w:shd w:val="clear" w:color="auto" w:fill="auto"/>
          </w:tcPr>
          <w:p w:rsidR="00FB7E90" w:rsidRPr="005357A1" w:rsidRDefault="00FB7E90" w:rsidP="00FB7E90">
            <w:pPr>
              <w:numPr>
                <w:ilvl w:val="0"/>
                <w:numId w:val="8"/>
              </w:numPr>
              <w:overflowPunct/>
              <w:autoSpaceDE/>
              <w:autoSpaceDN/>
              <w:adjustRightInd/>
              <w:ind w:left="432"/>
              <w:contextualSpacing/>
              <w:textAlignment w:val="auto"/>
              <w:rPr>
                <w:rFonts w:ascii="Trebuchet MS" w:eastAsia="Calibri" w:hAnsi="Trebuchet MS"/>
                <w:sz w:val="22"/>
                <w:szCs w:val="22"/>
              </w:rPr>
            </w:pPr>
            <w:r w:rsidRPr="005357A1">
              <w:rPr>
                <w:rFonts w:ascii="Trebuchet MS" w:eastAsia="Calibri" w:hAnsi="Trebuchet MS"/>
                <w:sz w:val="22"/>
                <w:szCs w:val="22"/>
              </w:rPr>
              <w:t>Number of sector initiatives being implemented with a plan for sustainable, compatible resource use</w:t>
            </w:r>
          </w:p>
          <w:p w:rsidR="00FB7E90" w:rsidRPr="005357A1" w:rsidRDefault="00FB7E90" w:rsidP="00FB7E90">
            <w:pPr>
              <w:numPr>
                <w:ilvl w:val="0"/>
                <w:numId w:val="8"/>
              </w:numPr>
              <w:overflowPunct/>
              <w:autoSpaceDE/>
              <w:autoSpaceDN/>
              <w:adjustRightInd/>
              <w:spacing w:before="120"/>
              <w:ind w:left="432"/>
              <w:textAlignment w:val="auto"/>
              <w:rPr>
                <w:rFonts w:ascii="Trebuchet MS" w:eastAsia="Calibri" w:hAnsi="Trebuchet MS"/>
                <w:sz w:val="22"/>
                <w:szCs w:val="22"/>
              </w:rPr>
            </w:pPr>
            <w:r w:rsidRPr="005357A1">
              <w:rPr>
                <w:rFonts w:ascii="Trebuchet MS" w:eastAsia="Calibri" w:hAnsi="Trebuchet MS"/>
                <w:sz w:val="22"/>
                <w:szCs w:val="22"/>
              </w:rPr>
              <w:t>Number of promising sector interventions that include adaptive reuse or redevelopment of previously degraded natural assets</w:t>
            </w:r>
          </w:p>
          <w:p w:rsidR="00FB7E90" w:rsidRPr="005357A1" w:rsidRDefault="00FB7E90" w:rsidP="00FB7E90">
            <w:pPr>
              <w:numPr>
                <w:ilvl w:val="0"/>
                <w:numId w:val="8"/>
              </w:numPr>
              <w:overflowPunct/>
              <w:autoSpaceDE/>
              <w:autoSpaceDN/>
              <w:adjustRightInd/>
              <w:spacing w:before="120"/>
              <w:ind w:left="432"/>
              <w:textAlignment w:val="auto"/>
              <w:rPr>
                <w:rFonts w:ascii="Trebuchet MS" w:eastAsia="Calibri" w:hAnsi="Trebuchet MS"/>
                <w:sz w:val="22"/>
                <w:szCs w:val="22"/>
              </w:rPr>
            </w:pPr>
            <w:r w:rsidRPr="005357A1">
              <w:rPr>
                <w:rFonts w:ascii="Trebuchet MS" w:eastAsia="Calibri" w:hAnsi="Trebuchet MS"/>
                <w:sz w:val="22"/>
                <w:szCs w:val="22"/>
              </w:rPr>
              <w:t>Number of promising sector interventions driven by citizen input on resource use</w:t>
            </w:r>
          </w:p>
          <w:p w:rsidR="00FB7E90" w:rsidRPr="005357A1" w:rsidRDefault="00FB7E90" w:rsidP="00FB7E90">
            <w:pPr>
              <w:numPr>
                <w:ilvl w:val="0"/>
                <w:numId w:val="8"/>
              </w:numPr>
              <w:overflowPunct/>
              <w:autoSpaceDE/>
              <w:autoSpaceDN/>
              <w:adjustRightInd/>
              <w:spacing w:before="120"/>
              <w:ind w:left="432"/>
              <w:textAlignment w:val="auto"/>
              <w:rPr>
                <w:rFonts w:ascii="Trebuchet MS" w:eastAsia="Calibri" w:hAnsi="Trebuchet MS"/>
                <w:sz w:val="22"/>
                <w:szCs w:val="22"/>
              </w:rPr>
            </w:pPr>
            <w:r w:rsidRPr="005357A1">
              <w:rPr>
                <w:rFonts w:ascii="Trebuchet MS" w:eastAsia="Calibri" w:hAnsi="Trebuchet MS"/>
                <w:sz w:val="22"/>
                <w:szCs w:val="22"/>
              </w:rPr>
              <w:t xml:space="preserve">Increased number of tourist visitors </w:t>
            </w:r>
          </w:p>
          <w:p w:rsidR="00FB7E90" w:rsidRPr="005357A1" w:rsidRDefault="00FB7E90" w:rsidP="00FB7E90">
            <w:pPr>
              <w:numPr>
                <w:ilvl w:val="0"/>
                <w:numId w:val="8"/>
              </w:numPr>
              <w:overflowPunct/>
              <w:autoSpaceDE/>
              <w:autoSpaceDN/>
              <w:adjustRightInd/>
              <w:spacing w:before="120"/>
              <w:ind w:left="432"/>
              <w:textAlignment w:val="auto"/>
              <w:rPr>
                <w:rFonts w:ascii="Trebuchet MS" w:eastAsia="Calibri" w:hAnsi="Trebuchet MS"/>
                <w:sz w:val="22"/>
                <w:szCs w:val="22"/>
              </w:rPr>
            </w:pPr>
            <w:r w:rsidRPr="005357A1">
              <w:rPr>
                <w:rFonts w:ascii="Trebuchet MS" w:eastAsia="Calibri" w:hAnsi="Trebuchet MS"/>
                <w:sz w:val="22"/>
                <w:szCs w:val="22"/>
              </w:rPr>
              <w:t>Growth in tourism sector</w:t>
            </w:r>
          </w:p>
          <w:p w:rsidR="00FB7E90" w:rsidRPr="005357A1" w:rsidRDefault="00FB7E90" w:rsidP="00FB7E90">
            <w:pPr>
              <w:numPr>
                <w:ilvl w:val="0"/>
                <w:numId w:val="8"/>
              </w:numPr>
              <w:overflowPunct/>
              <w:autoSpaceDE/>
              <w:autoSpaceDN/>
              <w:adjustRightInd/>
              <w:spacing w:before="120"/>
              <w:ind w:left="432"/>
              <w:textAlignment w:val="auto"/>
              <w:rPr>
                <w:rFonts w:ascii="Trebuchet MS" w:eastAsia="Calibri" w:hAnsi="Trebuchet MS"/>
                <w:sz w:val="22"/>
                <w:szCs w:val="22"/>
              </w:rPr>
            </w:pPr>
            <w:r w:rsidRPr="005357A1">
              <w:rPr>
                <w:rFonts w:ascii="Trebuchet MS" w:eastAsia="Calibri" w:hAnsi="Trebuchet MS"/>
                <w:sz w:val="22"/>
                <w:szCs w:val="22"/>
              </w:rPr>
              <w:t>Local tourism revenues increased</w:t>
            </w:r>
          </w:p>
          <w:p w:rsidR="00FB7E90" w:rsidRPr="00FB7E90" w:rsidRDefault="00FB7E90" w:rsidP="00FB7E90">
            <w:pPr>
              <w:numPr>
                <w:ilvl w:val="0"/>
                <w:numId w:val="8"/>
              </w:numPr>
              <w:overflowPunct/>
              <w:autoSpaceDE/>
              <w:autoSpaceDN/>
              <w:adjustRightInd/>
              <w:spacing w:before="120"/>
              <w:ind w:left="432"/>
              <w:textAlignment w:val="auto"/>
              <w:rPr>
                <w:rFonts w:ascii="Trebuchet MS" w:eastAsia="Calibri" w:hAnsi="Trebuchet MS"/>
                <w:sz w:val="22"/>
                <w:szCs w:val="22"/>
              </w:rPr>
            </w:pPr>
            <w:r w:rsidRPr="005357A1">
              <w:rPr>
                <w:rFonts w:ascii="Trebuchet MS" w:eastAsia="Calibri" w:hAnsi="Trebuchet MS"/>
                <w:sz w:val="22"/>
                <w:szCs w:val="22"/>
              </w:rPr>
              <w:t>Inbound tourism revenues increased</w:t>
            </w:r>
          </w:p>
        </w:tc>
      </w:tr>
    </w:tbl>
    <w:p w:rsidR="00FB7E90" w:rsidRDefault="00FB7E90" w:rsidP="00FB7E90"/>
    <w:p w:rsidR="00FB7E90" w:rsidRPr="005357A1" w:rsidRDefault="00FB7E90" w:rsidP="00FB7E90">
      <w:pPr>
        <w:pStyle w:val="Style1"/>
        <w:keepNext/>
        <w:numPr>
          <w:ilvl w:val="12"/>
          <w:numId w:val="0"/>
        </w:numPr>
        <w:tabs>
          <w:tab w:val="clear" w:pos="1710"/>
          <w:tab w:val="left" w:pos="0"/>
        </w:tabs>
        <w:spacing w:line="276" w:lineRule="auto"/>
        <w:rPr>
          <w:rFonts w:ascii="Trebuchet MS" w:hAnsi="Trebuchet MS"/>
          <w:sz w:val="23"/>
          <w:szCs w:val="23"/>
        </w:rPr>
      </w:pPr>
      <w:r w:rsidRPr="005357A1">
        <w:rPr>
          <w:rFonts w:ascii="Trebuchet MS" w:hAnsi="Trebuchet MS"/>
          <w:sz w:val="23"/>
          <w:szCs w:val="23"/>
        </w:rPr>
        <w:lastRenderedPageBreak/>
        <w:t xml:space="preserve">ARC Goal #5: </w:t>
      </w:r>
      <w:r w:rsidRPr="005357A1">
        <w:rPr>
          <w:rFonts w:ascii="Trebuchet MS" w:hAnsi="Trebuchet MS"/>
          <w:b w:val="0"/>
          <w:sz w:val="23"/>
          <w:szCs w:val="23"/>
        </w:rPr>
        <w:t>Leadership and Community Capacity: Build the capacity and skills of current and next-generation leaders and organizations to innovate, partner, and advance community and economic development.</w:t>
      </w:r>
    </w:p>
    <w:p w:rsidR="00FB7E90" w:rsidRPr="005357A1" w:rsidRDefault="00FB7E90" w:rsidP="00FB7E90">
      <w:pPr>
        <w:pStyle w:val="Style1"/>
        <w:keepNext/>
        <w:numPr>
          <w:ilvl w:val="12"/>
          <w:numId w:val="0"/>
        </w:numPr>
        <w:tabs>
          <w:tab w:val="clear" w:pos="1710"/>
          <w:tab w:val="left" w:pos="0"/>
        </w:tabs>
        <w:spacing w:line="276" w:lineRule="auto"/>
        <w:rPr>
          <w:rFonts w:ascii="Trebuchet MS" w:hAnsi="Trebuchet MS"/>
          <w:sz w:val="23"/>
          <w:szCs w:val="23"/>
        </w:rPr>
      </w:pPr>
    </w:p>
    <w:p w:rsidR="00FB7E90" w:rsidRPr="005357A1" w:rsidRDefault="00FB7E90" w:rsidP="00FB7E90">
      <w:pPr>
        <w:pStyle w:val="ARCStrategy"/>
        <w:spacing w:before="0" w:after="0" w:line="276" w:lineRule="auto"/>
        <w:rPr>
          <w:rFonts w:ascii="Trebuchet MS" w:hAnsi="Trebuchet MS"/>
          <w:sz w:val="23"/>
          <w:szCs w:val="23"/>
        </w:rPr>
      </w:pPr>
      <w:r w:rsidRPr="005357A1">
        <w:rPr>
          <w:rFonts w:ascii="Trebuchet MS" w:hAnsi="Trebuchet MS"/>
          <w:b/>
          <w:sz w:val="23"/>
          <w:szCs w:val="23"/>
        </w:rPr>
        <w:t>State Objective 5.1</w:t>
      </w:r>
      <w:r w:rsidRPr="005357A1">
        <w:rPr>
          <w:rFonts w:ascii="Trebuchet MS" w:hAnsi="Trebuchet MS"/>
          <w:sz w:val="23"/>
          <w:szCs w:val="23"/>
        </w:rPr>
        <w:t>:  To strengthen leadership and capacity in communities and regional organizations to include citizen participation, strategic planning, economic development and community revitalization.</w:t>
      </w:r>
    </w:p>
    <w:p w:rsidR="00FB7E90" w:rsidRPr="005357A1" w:rsidRDefault="00FB7E90" w:rsidP="00FB7E90">
      <w:pPr>
        <w:pStyle w:val="ARCStrategy"/>
        <w:spacing w:before="0" w:after="0" w:line="276" w:lineRule="auto"/>
        <w:rPr>
          <w:rFonts w:ascii="Trebuchet MS" w:hAnsi="Trebuchet MS"/>
          <w:b/>
          <w:sz w:val="23"/>
          <w:szCs w:val="23"/>
        </w:rPr>
      </w:pPr>
      <w:r w:rsidRPr="005357A1">
        <w:rPr>
          <w:rFonts w:ascii="Trebuchet MS" w:hAnsi="Trebuchet MS"/>
          <w:sz w:val="23"/>
          <w:szCs w:val="23"/>
        </w:rPr>
        <w:tab/>
      </w:r>
      <w:r w:rsidRPr="005357A1">
        <w:rPr>
          <w:rFonts w:ascii="Trebuchet MS" w:hAnsi="Trebuchet MS"/>
          <w:b/>
          <w:sz w:val="23"/>
          <w:szCs w:val="23"/>
        </w:rPr>
        <w:t xml:space="preserve">Strategies: </w:t>
      </w:r>
    </w:p>
    <w:p w:rsidR="00FB7E90" w:rsidRPr="005357A1" w:rsidRDefault="00FB7E90" w:rsidP="00FB7E90">
      <w:pPr>
        <w:pStyle w:val="normal2"/>
        <w:keepNext/>
        <w:numPr>
          <w:ilvl w:val="0"/>
          <w:numId w:val="21"/>
        </w:numPr>
        <w:spacing w:line="276" w:lineRule="auto"/>
        <w:rPr>
          <w:rFonts w:ascii="Trebuchet MS" w:hAnsi="Trebuchet MS"/>
          <w:sz w:val="23"/>
          <w:szCs w:val="23"/>
        </w:rPr>
      </w:pPr>
      <w:r w:rsidRPr="005357A1">
        <w:rPr>
          <w:rFonts w:ascii="Trebuchet MS" w:hAnsi="Trebuchet MS"/>
          <w:b w:val="0"/>
          <w:bCs/>
          <w:sz w:val="23"/>
          <w:szCs w:val="23"/>
        </w:rPr>
        <w:t>Support programs that foster leadership development and civic involvement for youth and community leaders.</w:t>
      </w:r>
    </w:p>
    <w:p w:rsidR="00FB7E90" w:rsidRPr="005357A1" w:rsidRDefault="00FB7E90" w:rsidP="00FB7E90">
      <w:pPr>
        <w:pStyle w:val="normal2"/>
        <w:keepNext/>
        <w:numPr>
          <w:ilvl w:val="0"/>
          <w:numId w:val="21"/>
        </w:numPr>
        <w:spacing w:line="276" w:lineRule="auto"/>
        <w:rPr>
          <w:rFonts w:ascii="Trebuchet MS" w:hAnsi="Trebuchet MS"/>
          <w:sz w:val="23"/>
          <w:szCs w:val="23"/>
        </w:rPr>
      </w:pPr>
      <w:r w:rsidRPr="005357A1">
        <w:rPr>
          <w:rFonts w:ascii="Trebuchet MS" w:hAnsi="Trebuchet MS"/>
          <w:b w:val="0"/>
          <w:bCs/>
          <w:sz w:val="23"/>
          <w:szCs w:val="23"/>
        </w:rPr>
        <w:t>Support planning to develop strategies for long-term economic improvement.</w:t>
      </w:r>
    </w:p>
    <w:p w:rsidR="00FB7E90" w:rsidRPr="005357A1" w:rsidRDefault="00FB7E90" w:rsidP="00FB7E90">
      <w:pPr>
        <w:pStyle w:val="normal2"/>
        <w:keepNext/>
        <w:numPr>
          <w:ilvl w:val="0"/>
          <w:numId w:val="21"/>
        </w:numPr>
        <w:spacing w:line="276" w:lineRule="auto"/>
        <w:rPr>
          <w:rFonts w:ascii="Trebuchet MS" w:hAnsi="Trebuchet MS"/>
          <w:sz w:val="23"/>
          <w:szCs w:val="23"/>
        </w:rPr>
      </w:pPr>
      <w:r w:rsidRPr="005357A1">
        <w:rPr>
          <w:rFonts w:ascii="Trebuchet MS" w:hAnsi="Trebuchet MS"/>
          <w:b w:val="0"/>
          <w:bCs/>
          <w:sz w:val="23"/>
          <w:szCs w:val="23"/>
        </w:rPr>
        <w:t>Help communities to develop partnerships (public, private, business, non-profit, or civic) that promote regional solutions and help to achieve long-term economic strategies.</w:t>
      </w:r>
    </w:p>
    <w:p w:rsidR="00FB7E90" w:rsidRPr="005357A1" w:rsidRDefault="00FB7E90" w:rsidP="00FB7E90">
      <w:pPr>
        <w:pStyle w:val="normal2"/>
        <w:keepNext/>
        <w:numPr>
          <w:ilvl w:val="0"/>
          <w:numId w:val="21"/>
        </w:numPr>
        <w:spacing w:line="276" w:lineRule="auto"/>
        <w:rPr>
          <w:rFonts w:ascii="Trebuchet MS" w:hAnsi="Trebuchet MS"/>
          <w:sz w:val="23"/>
          <w:szCs w:val="23"/>
        </w:rPr>
      </w:pPr>
      <w:r w:rsidRPr="005357A1">
        <w:rPr>
          <w:rFonts w:ascii="Trebuchet MS" w:hAnsi="Trebuchet MS"/>
          <w:b w:val="0"/>
          <w:sz w:val="23"/>
          <w:szCs w:val="23"/>
        </w:rPr>
        <w:t>Provide training and technical assistance to local government and other non-profit organizations engaged in economic development.</w:t>
      </w:r>
    </w:p>
    <w:p w:rsidR="00FB7E90" w:rsidRPr="005357A1" w:rsidRDefault="00FB7E90" w:rsidP="00FB7E90">
      <w:pPr>
        <w:pStyle w:val="normal2"/>
        <w:keepNext/>
        <w:tabs>
          <w:tab w:val="left" w:pos="1080"/>
        </w:tabs>
        <w:spacing w:line="276" w:lineRule="auto"/>
        <w:ind w:left="0" w:firstLine="0"/>
        <w:rPr>
          <w:rFonts w:ascii="Trebuchet MS" w:hAnsi="Trebuchet MS"/>
          <w:b w:val="0"/>
          <w:sz w:val="23"/>
          <w:szCs w:val="23"/>
        </w:rPr>
      </w:pPr>
    </w:p>
    <w:p w:rsidR="00FB7E90" w:rsidRPr="005357A1" w:rsidRDefault="00FB7E90" w:rsidP="00FB7E90">
      <w:pPr>
        <w:pStyle w:val="normal2"/>
        <w:keepNext/>
        <w:tabs>
          <w:tab w:val="left" w:pos="1080"/>
          <w:tab w:val="left" w:pos="1440"/>
          <w:tab w:val="left" w:pos="3330"/>
        </w:tabs>
        <w:spacing w:line="276" w:lineRule="auto"/>
        <w:ind w:left="0" w:firstLine="0"/>
        <w:rPr>
          <w:rFonts w:ascii="Trebuchet MS" w:hAnsi="Trebuchet MS"/>
          <w:sz w:val="23"/>
          <w:szCs w:val="23"/>
        </w:rPr>
      </w:pPr>
      <w:r w:rsidRPr="005357A1">
        <w:rPr>
          <w:rFonts w:ascii="Trebuchet MS" w:hAnsi="Trebuchet MS"/>
          <w:sz w:val="23"/>
          <w:szCs w:val="23"/>
        </w:rPr>
        <w:t>Projects proposed for funding under ARC Goal #5 should have one or more of the following performance metrics: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3987"/>
        <w:gridCol w:w="4895"/>
      </w:tblGrid>
      <w:tr w:rsidR="00FB7E90" w:rsidRPr="005357A1" w:rsidTr="00306AFF">
        <w:tc>
          <w:tcPr>
            <w:tcW w:w="9122" w:type="dxa"/>
            <w:gridSpan w:val="2"/>
            <w:shd w:val="clear" w:color="auto" w:fill="808080"/>
          </w:tcPr>
          <w:p w:rsidR="00FB7E90" w:rsidRPr="005357A1" w:rsidRDefault="00FB7E90" w:rsidP="00306AFF">
            <w:pPr>
              <w:overflowPunct/>
              <w:autoSpaceDE/>
              <w:autoSpaceDN/>
              <w:adjustRightInd/>
              <w:jc w:val="center"/>
              <w:textAlignment w:val="auto"/>
              <w:rPr>
                <w:rFonts w:ascii="Trebuchet MS" w:eastAsia="Calibri" w:hAnsi="Trebuchet MS"/>
                <w:b/>
                <w:color w:val="FFFFFF"/>
                <w:sz w:val="22"/>
                <w:szCs w:val="22"/>
              </w:rPr>
            </w:pPr>
            <w:r w:rsidRPr="005357A1">
              <w:rPr>
                <w:rFonts w:ascii="Trebuchet MS" w:eastAsia="Calibri" w:hAnsi="Trebuchet MS"/>
                <w:b/>
                <w:color w:val="FFFFFF"/>
                <w:sz w:val="22"/>
                <w:szCs w:val="22"/>
              </w:rPr>
              <w:t>Leadership and Community Capacity</w:t>
            </w:r>
          </w:p>
        </w:tc>
      </w:tr>
      <w:tr w:rsidR="00FB7E90" w:rsidRPr="005357A1" w:rsidTr="00306AFF">
        <w:tc>
          <w:tcPr>
            <w:tcW w:w="4082" w:type="dxa"/>
            <w:shd w:val="clear" w:color="auto" w:fill="D9D9D9"/>
            <w:vAlign w:val="center"/>
          </w:tcPr>
          <w:p w:rsidR="00FB7E90" w:rsidRPr="005357A1" w:rsidRDefault="00FB7E90" w:rsidP="00306AFF">
            <w:pPr>
              <w:overflowPunct/>
              <w:autoSpaceDE/>
              <w:autoSpaceDN/>
              <w:adjustRightInd/>
              <w:ind w:left="180"/>
              <w:jc w:val="center"/>
              <w:textAlignment w:val="auto"/>
              <w:rPr>
                <w:rFonts w:ascii="Trebuchet MS" w:eastAsia="Calibri" w:hAnsi="Trebuchet MS"/>
                <w:b/>
                <w:sz w:val="22"/>
                <w:szCs w:val="22"/>
              </w:rPr>
            </w:pPr>
            <w:r w:rsidRPr="005357A1">
              <w:rPr>
                <w:rFonts w:ascii="Trebuchet MS" w:eastAsia="Calibri" w:hAnsi="Trebuchet MS"/>
                <w:b/>
                <w:sz w:val="22"/>
                <w:szCs w:val="22"/>
              </w:rPr>
              <w:t xml:space="preserve">Potential Success </w:t>
            </w:r>
            <w:r w:rsidRPr="005357A1">
              <w:rPr>
                <w:rFonts w:ascii="Trebuchet MS" w:eastAsia="Calibri" w:hAnsi="Trebuchet MS"/>
                <w:b/>
                <w:sz w:val="22"/>
                <w:szCs w:val="22"/>
                <w:u w:val="single"/>
              </w:rPr>
              <w:t>Output</w:t>
            </w:r>
            <w:r w:rsidRPr="005357A1">
              <w:rPr>
                <w:rFonts w:ascii="Trebuchet MS" w:eastAsia="Calibri" w:hAnsi="Trebuchet MS"/>
                <w:b/>
                <w:sz w:val="22"/>
                <w:szCs w:val="22"/>
              </w:rPr>
              <w:t xml:space="preserve"> Metrics</w:t>
            </w:r>
          </w:p>
        </w:tc>
        <w:tc>
          <w:tcPr>
            <w:tcW w:w="5040" w:type="dxa"/>
            <w:shd w:val="clear" w:color="auto" w:fill="D9D9D9"/>
            <w:vAlign w:val="center"/>
          </w:tcPr>
          <w:p w:rsidR="00FB7E90" w:rsidRPr="005357A1" w:rsidRDefault="00FB7E90" w:rsidP="00306AFF">
            <w:pPr>
              <w:overflowPunct/>
              <w:autoSpaceDE/>
              <w:autoSpaceDN/>
              <w:adjustRightInd/>
              <w:ind w:left="162"/>
              <w:jc w:val="center"/>
              <w:textAlignment w:val="auto"/>
              <w:rPr>
                <w:rFonts w:ascii="Trebuchet MS" w:eastAsia="Calibri" w:hAnsi="Trebuchet MS"/>
                <w:b/>
                <w:sz w:val="22"/>
                <w:szCs w:val="22"/>
              </w:rPr>
            </w:pPr>
            <w:r w:rsidRPr="005357A1">
              <w:rPr>
                <w:rFonts w:ascii="Trebuchet MS" w:eastAsia="Calibri" w:hAnsi="Trebuchet MS"/>
                <w:b/>
                <w:sz w:val="22"/>
                <w:szCs w:val="22"/>
              </w:rPr>
              <w:t xml:space="preserve">Potential Success </w:t>
            </w:r>
            <w:r w:rsidRPr="005357A1">
              <w:rPr>
                <w:rFonts w:ascii="Trebuchet MS" w:eastAsia="Calibri" w:hAnsi="Trebuchet MS"/>
                <w:b/>
                <w:sz w:val="22"/>
                <w:szCs w:val="22"/>
                <w:u w:val="single"/>
              </w:rPr>
              <w:t>Outcome</w:t>
            </w:r>
            <w:r w:rsidRPr="005357A1">
              <w:rPr>
                <w:rFonts w:ascii="Trebuchet MS" w:eastAsia="Calibri" w:hAnsi="Trebuchet MS"/>
                <w:b/>
                <w:sz w:val="22"/>
                <w:szCs w:val="22"/>
              </w:rPr>
              <w:t xml:space="preserve"> Metrics</w:t>
            </w:r>
          </w:p>
        </w:tc>
      </w:tr>
      <w:tr w:rsidR="00FB7E90" w:rsidRPr="005357A1" w:rsidTr="00306AFF">
        <w:tc>
          <w:tcPr>
            <w:tcW w:w="4082" w:type="dxa"/>
            <w:tcBorders>
              <w:bottom w:val="single" w:sz="4" w:space="0" w:color="auto"/>
            </w:tcBorders>
            <w:shd w:val="clear" w:color="auto" w:fill="auto"/>
          </w:tcPr>
          <w:p w:rsidR="00FB7E90" w:rsidRPr="005357A1" w:rsidRDefault="00FB7E90" w:rsidP="00FB7E90">
            <w:pPr>
              <w:numPr>
                <w:ilvl w:val="0"/>
                <w:numId w:val="8"/>
              </w:numPr>
              <w:overflowPunct/>
              <w:autoSpaceDE/>
              <w:autoSpaceDN/>
              <w:adjustRightInd/>
              <w:ind w:left="432"/>
              <w:contextualSpacing/>
              <w:textAlignment w:val="auto"/>
              <w:rPr>
                <w:rFonts w:ascii="Trebuchet MS" w:eastAsia="Calibri" w:hAnsi="Trebuchet MS"/>
                <w:sz w:val="22"/>
                <w:szCs w:val="22"/>
              </w:rPr>
            </w:pPr>
            <w:r w:rsidRPr="005357A1">
              <w:rPr>
                <w:rFonts w:ascii="Trebuchet MS" w:eastAsia="Calibri" w:hAnsi="Trebuchet MS"/>
                <w:sz w:val="22"/>
                <w:szCs w:val="22"/>
              </w:rPr>
              <w:t>Number of leadership programs</w:t>
            </w:r>
          </w:p>
          <w:p w:rsidR="00FB7E90" w:rsidRPr="005357A1" w:rsidRDefault="00FB7E90" w:rsidP="00306AFF">
            <w:pPr>
              <w:overflowPunct/>
              <w:autoSpaceDE/>
              <w:autoSpaceDN/>
              <w:adjustRightInd/>
              <w:ind w:left="432"/>
              <w:contextualSpacing/>
              <w:textAlignment w:val="auto"/>
              <w:rPr>
                <w:rFonts w:ascii="Trebuchet MS" w:eastAsia="Calibri" w:hAnsi="Trebuchet MS"/>
                <w:sz w:val="12"/>
                <w:szCs w:val="12"/>
              </w:rPr>
            </w:pPr>
          </w:p>
          <w:p w:rsidR="00FB7E90" w:rsidRPr="005357A1" w:rsidRDefault="00FB7E90" w:rsidP="00FB7E90">
            <w:pPr>
              <w:numPr>
                <w:ilvl w:val="0"/>
                <w:numId w:val="8"/>
              </w:numPr>
              <w:overflowPunct/>
              <w:autoSpaceDE/>
              <w:autoSpaceDN/>
              <w:adjustRightInd/>
              <w:ind w:left="432"/>
              <w:contextualSpacing/>
              <w:textAlignment w:val="auto"/>
              <w:rPr>
                <w:rFonts w:ascii="Trebuchet MS" w:eastAsia="Calibri" w:hAnsi="Trebuchet MS"/>
                <w:sz w:val="22"/>
                <w:szCs w:val="22"/>
              </w:rPr>
            </w:pPr>
            <w:r w:rsidRPr="005357A1">
              <w:rPr>
                <w:rFonts w:ascii="Trebuchet MS" w:eastAsia="Calibri" w:hAnsi="Trebuchet MS"/>
                <w:sz w:val="22"/>
                <w:szCs w:val="22"/>
              </w:rPr>
              <w:t>Number of next-generation leadership programs</w:t>
            </w:r>
          </w:p>
          <w:p w:rsidR="00FB7E90" w:rsidRPr="005357A1" w:rsidRDefault="00FB7E90" w:rsidP="00FB7E90">
            <w:pPr>
              <w:numPr>
                <w:ilvl w:val="0"/>
                <w:numId w:val="8"/>
              </w:numPr>
              <w:overflowPunct/>
              <w:autoSpaceDE/>
              <w:autoSpaceDN/>
              <w:adjustRightInd/>
              <w:spacing w:before="120"/>
              <w:ind w:left="432"/>
              <w:textAlignment w:val="auto"/>
              <w:rPr>
                <w:rFonts w:ascii="Trebuchet MS" w:eastAsia="Calibri" w:hAnsi="Trebuchet MS"/>
                <w:sz w:val="22"/>
                <w:szCs w:val="22"/>
              </w:rPr>
            </w:pPr>
            <w:r w:rsidRPr="005357A1">
              <w:rPr>
                <w:rFonts w:ascii="Trebuchet MS" w:eastAsia="Calibri" w:hAnsi="Trebuchet MS"/>
                <w:sz w:val="22"/>
                <w:szCs w:val="22"/>
              </w:rPr>
              <w:t>Number of strategic plans created</w:t>
            </w:r>
          </w:p>
          <w:p w:rsidR="00FB7E90" w:rsidRPr="005357A1" w:rsidRDefault="00FB7E90" w:rsidP="00FB7E90">
            <w:pPr>
              <w:numPr>
                <w:ilvl w:val="0"/>
                <w:numId w:val="8"/>
              </w:numPr>
              <w:overflowPunct/>
              <w:autoSpaceDE/>
              <w:autoSpaceDN/>
              <w:adjustRightInd/>
              <w:spacing w:before="120"/>
              <w:ind w:left="432"/>
              <w:textAlignment w:val="auto"/>
              <w:rPr>
                <w:rFonts w:ascii="Trebuchet MS" w:eastAsia="Calibri" w:hAnsi="Trebuchet MS"/>
                <w:sz w:val="22"/>
                <w:szCs w:val="22"/>
              </w:rPr>
            </w:pPr>
            <w:r w:rsidRPr="005357A1">
              <w:rPr>
                <w:rFonts w:ascii="Trebuchet MS" w:eastAsia="Calibri" w:hAnsi="Trebuchet MS"/>
                <w:sz w:val="22"/>
                <w:szCs w:val="22"/>
              </w:rPr>
              <w:t>Number of local citizens directly involved in community plans</w:t>
            </w:r>
          </w:p>
          <w:p w:rsidR="00FB7E90" w:rsidRPr="005357A1" w:rsidRDefault="00FB7E90" w:rsidP="00FB7E90">
            <w:pPr>
              <w:numPr>
                <w:ilvl w:val="0"/>
                <w:numId w:val="8"/>
              </w:numPr>
              <w:overflowPunct/>
              <w:autoSpaceDE/>
              <w:autoSpaceDN/>
              <w:adjustRightInd/>
              <w:spacing w:before="120"/>
              <w:ind w:left="432"/>
              <w:textAlignment w:val="auto"/>
              <w:rPr>
                <w:rFonts w:ascii="Trebuchet MS" w:eastAsia="Calibri" w:hAnsi="Trebuchet MS"/>
                <w:sz w:val="22"/>
                <w:szCs w:val="22"/>
              </w:rPr>
            </w:pPr>
            <w:r w:rsidRPr="005357A1">
              <w:rPr>
                <w:rFonts w:ascii="Trebuchet MS" w:eastAsia="Calibri" w:hAnsi="Trebuchet MS"/>
                <w:sz w:val="22"/>
                <w:szCs w:val="22"/>
              </w:rPr>
              <w:t>Number of exemplary practices documented and shared with the Region</w:t>
            </w:r>
          </w:p>
          <w:p w:rsidR="00FB7E90" w:rsidRPr="005357A1" w:rsidRDefault="00FB7E90" w:rsidP="00FB7E90">
            <w:pPr>
              <w:numPr>
                <w:ilvl w:val="0"/>
                <w:numId w:val="8"/>
              </w:numPr>
              <w:overflowPunct/>
              <w:autoSpaceDE/>
              <w:autoSpaceDN/>
              <w:adjustRightInd/>
              <w:spacing w:before="120"/>
              <w:ind w:left="432"/>
              <w:textAlignment w:val="auto"/>
              <w:rPr>
                <w:rFonts w:ascii="Trebuchet MS" w:eastAsia="Calibri" w:hAnsi="Trebuchet MS"/>
                <w:sz w:val="22"/>
                <w:szCs w:val="24"/>
              </w:rPr>
            </w:pPr>
            <w:r w:rsidRPr="005357A1">
              <w:rPr>
                <w:rFonts w:ascii="Trebuchet MS" w:eastAsia="Calibri" w:hAnsi="Trebuchet MS"/>
                <w:sz w:val="22"/>
                <w:szCs w:val="22"/>
              </w:rPr>
              <w:t>Number of collaborative (philanthropic, private-sector, and other) networks created</w:t>
            </w:r>
          </w:p>
          <w:p w:rsidR="00FB7E90" w:rsidRPr="005357A1" w:rsidRDefault="00FB7E90" w:rsidP="00FB7E90">
            <w:pPr>
              <w:numPr>
                <w:ilvl w:val="0"/>
                <w:numId w:val="8"/>
              </w:numPr>
              <w:overflowPunct/>
              <w:autoSpaceDE/>
              <w:autoSpaceDN/>
              <w:adjustRightInd/>
              <w:spacing w:before="120"/>
              <w:ind w:left="432"/>
              <w:textAlignment w:val="auto"/>
              <w:rPr>
                <w:rFonts w:ascii="Trebuchet MS" w:eastAsia="Calibri" w:hAnsi="Trebuchet MS"/>
                <w:sz w:val="22"/>
                <w:szCs w:val="24"/>
              </w:rPr>
            </w:pPr>
            <w:r w:rsidRPr="005357A1">
              <w:rPr>
                <w:rFonts w:ascii="Trebuchet MS" w:eastAsia="Calibri" w:hAnsi="Trebuchet MS"/>
                <w:sz w:val="22"/>
                <w:szCs w:val="22"/>
              </w:rPr>
              <w:t>Number of community-based organizations served and/or improved</w:t>
            </w:r>
          </w:p>
        </w:tc>
        <w:tc>
          <w:tcPr>
            <w:tcW w:w="5040" w:type="dxa"/>
            <w:tcBorders>
              <w:bottom w:val="single" w:sz="4" w:space="0" w:color="auto"/>
            </w:tcBorders>
            <w:shd w:val="clear" w:color="auto" w:fill="auto"/>
          </w:tcPr>
          <w:p w:rsidR="00FB7E90" w:rsidRPr="005357A1" w:rsidRDefault="00FB7E90" w:rsidP="00FB7E90">
            <w:pPr>
              <w:numPr>
                <w:ilvl w:val="0"/>
                <w:numId w:val="8"/>
              </w:numPr>
              <w:overflowPunct/>
              <w:autoSpaceDE/>
              <w:autoSpaceDN/>
              <w:adjustRightInd/>
              <w:ind w:left="432"/>
              <w:contextualSpacing/>
              <w:textAlignment w:val="auto"/>
              <w:rPr>
                <w:rFonts w:ascii="Trebuchet MS" w:eastAsia="Calibri" w:hAnsi="Trebuchet MS"/>
                <w:sz w:val="22"/>
                <w:szCs w:val="22"/>
              </w:rPr>
            </w:pPr>
            <w:r w:rsidRPr="005357A1">
              <w:rPr>
                <w:rFonts w:ascii="Trebuchet MS" w:eastAsia="Calibri" w:hAnsi="Trebuchet MS"/>
                <w:sz w:val="22"/>
                <w:szCs w:val="22"/>
              </w:rPr>
              <w:t>Number of next generation leaders engaged in elected and volunteer positions across the Region</w:t>
            </w:r>
          </w:p>
          <w:p w:rsidR="00FB7E90" w:rsidRPr="005357A1" w:rsidRDefault="00FB7E90" w:rsidP="00FB7E90">
            <w:pPr>
              <w:numPr>
                <w:ilvl w:val="0"/>
                <w:numId w:val="8"/>
              </w:numPr>
              <w:overflowPunct/>
              <w:autoSpaceDE/>
              <w:autoSpaceDN/>
              <w:adjustRightInd/>
              <w:spacing w:before="120"/>
              <w:ind w:left="432"/>
              <w:textAlignment w:val="auto"/>
              <w:rPr>
                <w:rFonts w:ascii="Trebuchet MS" w:eastAsia="Calibri" w:hAnsi="Trebuchet MS"/>
                <w:sz w:val="22"/>
                <w:szCs w:val="22"/>
              </w:rPr>
            </w:pPr>
            <w:r w:rsidRPr="005357A1">
              <w:rPr>
                <w:rFonts w:ascii="Trebuchet MS" w:eastAsia="Calibri" w:hAnsi="Trebuchet MS"/>
                <w:sz w:val="22"/>
                <w:szCs w:val="22"/>
              </w:rPr>
              <w:t>Number of ARC grant requests documenting community and resident engagement and support</w:t>
            </w:r>
          </w:p>
          <w:p w:rsidR="00FB7E90" w:rsidRPr="005357A1" w:rsidRDefault="00FB7E90" w:rsidP="00FB7E90">
            <w:pPr>
              <w:numPr>
                <w:ilvl w:val="0"/>
                <w:numId w:val="8"/>
              </w:numPr>
              <w:overflowPunct/>
              <w:autoSpaceDE/>
              <w:autoSpaceDN/>
              <w:adjustRightInd/>
              <w:spacing w:before="120"/>
              <w:ind w:left="432"/>
              <w:textAlignment w:val="auto"/>
              <w:rPr>
                <w:rFonts w:ascii="Trebuchet MS" w:eastAsia="Calibri" w:hAnsi="Trebuchet MS"/>
                <w:sz w:val="22"/>
                <w:szCs w:val="22"/>
              </w:rPr>
            </w:pPr>
            <w:r w:rsidRPr="005357A1">
              <w:rPr>
                <w:rFonts w:ascii="Trebuchet MS" w:eastAsia="Calibri" w:hAnsi="Trebuchet MS"/>
                <w:sz w:val="22"/>
                <w:szCs w:val="22"/>
              </w:rPr>
              <w:t>Number of collaborative projects with an economic impact on communities</w:t>
            </w:r>
          </w:p>
          <w:p w:rsidR="00FB7E90" w:rsidRPr="005357A1" w:rsidRDefault="00FB7E90" w:rsidP="00FB7E90">
            <w:pPr>
              <w:numPr>
                <w:ilvl w:val="0"/>
                <w:numId w:val="8"/>
              </w:numPr>
              <w:overflowPunct/>
              <w:autoSpaceDE/>
              <w:autoSpaceDN/>
              <w:adjustRightInd/>
              <w:spacing w:before="120"/>
              <w:ind w:left="432"/>
              <w:textAlignment w:val="auto"/>
              <w:rPr>
                <w:rFonts w:ascii="Trebuchet MS" w:eastAsia="Calibri" w:hAnsi="Trebuchet MS"/>
                <w:sz w:val="22"/>
                <w:szCs w:val="22"/>
              </w:rPr>
            </w:pPr>
            <w:r w:rsidRPr="005357A1">
              <w:rPr>
                <w:rFonts w:ascii="Trebuchet MS" w:eastAsia="Calibri" w:hAnsi="Trebuchet MS"/>
                <w:sz w:val="22"/>
                <w:szCs w:val="22"/>
              </w:rPr>
              <w:t>Increased youth participation in leadership of community and regional organizations, particularly LDDs.</w:t>
            </w:r>
          </w:p>
          <w:p w:rsidR="00FB7E90" w:rsidRPr="005357A1" w:rsidRDefault="00FB7E90" w:rsidP="00306AFF">
            <w:pPr>
              <w:overflowPunct/>
              <w:autoSpaceDE/>
              <w:autoSpaceDN/>
              <w:adjustRightInd/>
              <w:ind w:left="720"/>
              <w:contextualSpacing/>
              <w:textAlignment w:val="auto"/>
              <w:rPr>
                <w:rFonts w:ascii="Trebuchet MS" w:eastAsia="Calibri" w:hAnsi="Trebuchet MS"/>
                <w:sz w:val="12"/>
                <w:szCs w:val="12"/>
              </w:rPr>
            </w:pPr>
            <w:r w:rsidRPr="005357A1">
              <w:rPr>
                <w:rFonts w:ascii="Trebuchet MS" w:eastAsia="Calibri" w:hAnsi="Trebuchet MS"/>
                <w:sz w:val="22"/>
                <w:szCs w:val="24"/>
              </w:rPr>
              <w:t xml:space="preserve"> </w:t>
            </w:r>
          </w:p>
        </w:tc>
      </w:tr>
    </w:tbl>
    <w:p w:rsidR="00FB7E90" w:rsidRDefault="00FB7E90" w:rsidP="00FB7E90"/>
    <w:p w:rsidR="00FB7E90" w:rsidRDefault="00FB7E90">
      <w:pPr>
        <w:overflowPunct/>
        <w:autoSpaceDE/>
        <w:autoSpaceDN/>
        <w:adjustRightInd/>
        <w:spacing w:after="200" w:line="276" w:lineRule="auto"/>
        <w:textAlignment w:val="auto"/>
      </w:pPr>
      <w:r>
        <w:br w:type="page"/>
      </w:r>
    </w:p>
    <w:p w:rsidR="00847F39" w:rsidRDefault="00847F39" w:rsidP="00847F39">
      <w:pPr>
        <w:keepNext/>
        <w:pBdr>
          <w:bottom w:val="single" w:sz="12" w:space="1" w:color="auto"/>
        </w:pBdr>
        <w:spacing w:line="276" w:lineRule="auto"/>
        <w:rPr>
          <w:rFonts w:ascii="Trebuchet MS" w:hAnsi="Trebuchet MS"/>
          <w:b/>
          <w:sz w:val="24"/>
          <w:szCs w:val="24"/>
        </w:rPr>
      </w:pPr>
      <w:r w:rsidRPr="00847F39">
        <w:rPr>
          <w:rFonts w:ascii="Trebuchet MS" w:hAnsi="Trebuchet MS"/>
          <w:b/>
          <w:sz w:val="24"/>
          <w:szCs w:val="24"/>
        </w:rPr>
        <w:lastRenderedPageBreak/>
        <w:t>State Program Operation</w:t>
      </w:r>
      <w:r w:rsidR="003A40C2">
        <w:rPr>
          <w:rFonts w:ascii="Trebuchet MS" w:hAnsi="Trebuchet MS"/>
          <w:b/>
          <w:sz w:val="24"/>
          <w:szCs w:val="24"/>
        </w:rPr>
        <w:t>s</w:t>
      </w:r>
    </w:p>
    <w:p w:rsidR="00847F39" w:rsidRPr="00847F39" w:rsidRDefault="00847F39" w:rsidP="00847F39">
      <w:pPr>
        <w:keepNext/>
        <w:spacing w:line="276" w:lineRule="auto"/>
        <w:rPr>
          <w:rFonts w:ascii="Trebuchet MS" w:hAnsi="Trebuchet MS"/>
          <w:b/>
          <w:sz w:val="24"/>
          <w:szCs w:val="24"/>
        </w:rPr>
      </w:pPr>
    </w:p>
    <w:p w:rsidR="000E5C90" w:rsidRDefault="00847F39" w:rsidP="000E2831">
      <w:pPr>
        <w:keepNext/>
        <w:spacing w:line="276" w:lineRule="auto"/>
        <w:jc w:val="both"/>
        <w:rPr>
          <w:rFonts w:ascii="Trebuchet MS" w:hAnsi="Trebuchet MS"/>
          <w:sz w:val="24"/>
          <w:szCs w:val="24"/>
        </w:rPr>
      </w:pPr>
      <w:r w:rsidRPr="00847F39">
        <w:rPr>
          <w:rFonts w:ascii="Trebuchet MS" w:hAnsi="Trebuchet MS"/>
          <w:sz w:val="24"/>
          <w:szCs w:val="24"/>
        </w:rPr>
        <w:t>The State has developed operating policies to govern the implementation of the state’s ARC Strategies.  These policies address the process for development and selection of</w:t>
      </w:r>
      <w:r w:rsidR="000E5C90">
        <w:rPr>
          <w:rFonts w:ascii="Trebuchet MS" w:hAnsi="Trebuchet MS"/>
          <w:sz w:val="24"/>
          <w:szCs w:val="24"/>
        </w:rPr>
        <w:t xml:space="preserve"> </w:t>
      </w:r>
      <w:r w:rsidRPr="00847F39">
        <w:rPr>
          <w:rFonts w:ascii="Trebuchet MS" w:hAnsi="Trebuchet MS"/>
          <w:sz w:val="24"/>
          <w:szCs w:val="24"/>
        </w:rPr>
        <w:t xml:space="preserve">state and community projects that are consistent with the State’s Strategy Statement </w:t>
      </w:r>
    </w:p>
    <w:p w:rsidR="00847F39" w:rsidRPr="00847F39" w:rsidRDefault="00847F39" w:rsidP="000E2831">
      <w:pPr>
        <w:keepNext/>
        <w:spacing w:line="276" w:lineRule="auto"/>
        <w:jc w:val="both"/>
        <w:rPr>
          <w:rFonts w:ascii="Trebuchet MS" w:hAnsi="Trebuchet MS"/>
          <w:sz w:val="24"/>
          <w:szCs w:val="24"/>
        </w:rPr>
      </w:pPr>
      <w:r w:rsidRPr="00847F39">
        <w:rPr>
          <w:rFonts w:ascii="Trebuchet MS" w:hAnsi="Trebuchet MS"/>
          <w:sz w:val="24"/>
          <w:szCs w:val="24"/>
        </w:rPr>
        <w:t>which is updated annually and the State Development Plan which is updated every four years.</w:t>
      </w:r>
    </w:p>
    <w:p w:rsidR="00847F39" w:rsidRDefault="00847F39" w:rsidP="00847F39">
      <w:pPr>
        <w:keepNext/>
        <w:spacing w:line="276" w:lineRule="auto"/>
        <w:rPr>
          <w:rFonts w:ascii="Trebuchet MS" w:hAnsi="Trebuchet MS"/>
          <w:b/>
          <w:sz w:val="24"/>
          <w:szCs w:val="24"/>
        </w:rPr>
      </w:pPr>
    </w:p>
    <w:p w:rsidR="0032566E" w:rsidRPr="0032566E" w:rsidRDefault="0032566E" w:rsidP="0032566E">
      <w:pPr>
        <w:keepNext/>
        <w:spacing w:line="276" w:lineRule="auto"/>
        <w:rPr>
          <w:rFonts w:ascii="Trebuchet MS" w:hAnsi="Trebuchet MS"/>
          <w:b/>
          <w:sz w:val="24"/>
          <w:szCs w:val="24"/>
        </w:rPr>
      </w:pPr>
      <w:r w:rsidRPr="0032566E">
        <w:rPr>
          <w:rFonts w:ascii="Trebuchet MS" w:hAnsi="Trebuchet MS"/>
          <w:b/>
          <w:sz w:val="24"/>
          <w:szCs w:val="24"/>
        </w:rPr>
        <w:t>Project Eligibility</w:t>
      </w:r>
    </w:p>
    <w:p w:rsidR="0032566E" w:rsidRPr="0032566E" w:rsidRDefault="0032566E" w:rsidP="0032566E">
      <w:pPr>
        <w:keepNext/>
        <w:spacing w:line="276" w:lineRule="auto"/>
        <w:rPr>
          <w:rFonts w:ascii="Trebuchet MS" w:hAnsi="Trebuchet MS"/>
          <w:sz w:val="24"/>
          <w:szCs w:val="24"/>
        </w:rPr>
      </w:pPr>
      <w:r w:rsidRPr="0032566E">
        <w:rPr>
          <w:rFonts w:ascii="Trebuchet MS" w:hAnsi="Trebuchet MS"/>
          <w:sz w:val="24"/>
          <w:szCs w:val="24"/>
        </w:rPr>
        <w:t>All ARC assisted projects are required to comply with the following</w:t>
      </w:r>
      <w:r w:rsidRPr="0032566E">
        <w:rPr>
          <w:rFonts w:ascii="Trebuchet MS" w:hAnsi="Trebuchet MS"/>
          <w:b/>
          <w:sz w:val="24"/>
          <w:szCs w:val="24"/>
        </w:rPr>
        <w:t xml:space="preserve"> </w:t>
      </w:r>
      <w:r w:rsidRPr="0032566E">
        <w:rPr>
          <w:rFonts w:ascii="Trebuchet MS" w:hAnsi="Trebuchet MS"/>
          <w:sz w:val="24"/>
          <w:szCs w:val="24"/>
        </w:rPr>
        <w:t>federal eligibility criteria:</w:t>
      </w:r>
    </w:p>
    <w:p w:rsidR="0032566E" w:rsidRPr="0032566E" w:rsidRDefault="0032566E" w:rsidP="0032566E">
      <w:pPr>
        <w:pStyle w:val="bullet"/>
        <w:keepNext/>
        <w:spacing w:before="0" w:line="276" w:lineRule="auto"/>
        <w:rPr>
          <w:rFonts w:ascii="Trebuchet MS" w:hAnsi="Trebuchet MS"/>
        </w:rPr>
      </w:pPr>
      <w:r w:rsidRPr="0032566E">
        <w:rPr>
          <w:rFonts w:ascii="Trebuchet MS" w:hAnsi="Trebuchet MS"/>
        </w:rPr>
        <w:t xml:space="preserve">Relate to one or more goals and objectives set forth in the approved State Appalachian Development Plan. </w:t>
      </w:r>
    </w:p>
    <w:p w:rsidR="0032566E" w:rsidRPr="0032566E" w:rsidRDefault="0032566E" w:rsidP="0032566E">
      <w:pPr>
        <w:pStyle w:val="bullet"/>
        <w:keepNext/>
        <w:spacing w:before="0" w:line="276" w:lineRule="auto"/>
        <w:rPr>
          <w:rFonts w:ascii="Trebuchet MS" w:hAnsi="Trebuchet MS"/>
        </w:rPr>
      </w:pPr>
      <w:r w:rsidRPr="0032566E">
        <w:rPr>
          <w:rFonts w:ascii="Trebuchet MS" w:hAnsi="Trebuchet MS"/>
        </w:rPr>
        <w:t xml:space="preserve">Be included in the state's Strategy Statement. </w:t>
      </w:r>
    </w:p>
    <w:p w:rsidR="0032566E" w:rsidRPr="0032566E" w:rsidRDefault="0032566E" w:rsidP="0032566E">
      <w:pPr>
        <w:pStyle w:val="bullet"/>
        <w:keepNext/>
        <w:spacing w:before="0" w:line="276" w:lineRule="auto"/>
        <w:rPr>
          <w:rFonts w:ascii="Trebuchet MS" w:hAnsi="Trebuchet MS"/>
        </w:rPr>
      </w:pPr>
      <w:r w:rsidRPr="0032566E">
        <w:rPr>
          <w:rFonts w:ascii="Trebuchet MS" w:hAnsi="Trebuchet MS"/>
        </w:rPr>
        <w:t xml:space="preserve">Provide reasonable assurance that the project makes maximum use of all available federal and non-federal funds. </w:t>
      </w:r>
    </w:p>
    <w:p w:rsidR="0032566E" w:rsidRPr="0032566E" w:rsidRDefault="0032566E" w:rsidP="0032566E">
      <w:pPr>
        <w:pStyle w:val="bullet"/>
        <w:keepNext/>
        <w:spacing w:before="0" w:line="276" w:lineRule="auto"/>
        <w:rPr>
          <w:rFonts w:ascii="Trebuchet MS" w:hAnsi="Trebuchet MS"/>
        </w:rPr>
      </w:pPr>
      <w:r w:rsidRPr="0032566E">
        <w:rPr>
          <w:rFonts w:ascii="Trebuchet MS" w:hAnsi="Trebuchet MS"/>
        </w:rPr>
        <w:t xml:space="preserve">Address a documented need.  </w:t>
      </w:r>
    </w:p>
    <w:p w:rsidR="0032566E" w:rsidRPr="0032566E" w:rsidRDefault="0032566E" w:rsidP="0032566E">
      <w:pPr>
        <w:pStyle w:val="bullet"/>
        <w:keepNext/>
        <w:spacing w:before="0" w:line="276" w:lineRule="auto"/>
        <w:rPr>
          <w:rFonts w:ascii="Trebuchet MS" w:hAnsi="Trebuchet MS"/>
        </w:rPr>
      </w:pPr>
      <w:r w:rsidRPr="0032566E">
        <w:rPr>
          <w:rFonts w:ascii="Trebuchet MS" w:hAnsi="Trebuchet MS"/>
        </w:rPr>
        <w:t xml:space="preserve">Provide reasonable assurance that the project is not inconsistent with applicable state and/or federal plans, policies and regulations. </w:t>
      </w:r>
    </w:p>
    <w:p w:rsidR="0032566E" w:rsidRPr="0032566E" w:rsidRDefault="0032566E" w:rsidP="0032566E">
      <w:pPr>
        <w:pStyle w:val="bullet"/>
        <w:keepNext/>
        <w:spacing w:before="0" w:line="276" w:lineRule="auto"/>
        <w:rPr>
          <w:rFonts w:ascii="Trebuchet MS" w:hAnsi="Trebuchet MS"/>
        </w:rPr>
      </w:pPr>
      <w:r w:rsidRPr="0032566E">
        <w:rPr>
          <w:rFonts w:ascii="Trebuchet MS" w:hAnsi="Trebuchet MS"/>
        </w:rPr>
        <w:t xml:space="preserve">Provide reasonable assurance of the availability of non-federal shares of project costs, where matching funds are required. </w:t>
      </w:r>
    </w:p>
    <w:p w:rsidR="0032566E" w:rsidRPr="0032566E" w:rsidRDefault="0032566E" w:rsidP="0032566E">
      <w:pPr>
        <w:pStyle w:val="bullet"/>
        <w:keepNext/>
        <w:spacing w:before="0" w:line="276" w:lineRule="auto"/>
        <w:rPr>
          <w:rFonts w:ascii="Trebuchet MS" w:hAnsi="Trebuchet MS"/>
        </w:rPr>
      </w:pPr>
      <w:r w:rsidRPr="0032566E">
        <w:rPr>
          <w:rFonts w:ascii="Trebuchet MS" w:hAnsi="Trebuchet MS"/>
        </w:rPr>
        <w:t xml:space="preserve">Provide reasonable assurance that there is management capability to carry out the project or program effectively and in a timely manner. </w:t>
      </w:r>
    </w:p>
    <w:p w:rsidR="0032566E" w:rsidRDefault="0032566E" w:rsidP="0032566E">
      <w:pPr>
        <w:pStyle w:val="bullet"/>
        <w:keepNext/>
        <w:spacing w:before="0" w:line="276" w:lineRule="auto"/>
        <w:rPr>
          <w:rFonts w:ascii="Trebuchet MS" w:hAnsi="Trebuchet MS"/>
        </w:rPr>
      </w:pPr>
      <w:r w:rsidRPr="0032566E">
        <w:rPr>
          <w:rFonts w:ascii="Trebuchet MS" w:hAnsi="Trebuchet MS"/>
        </w:rPr>
        <w:t>Contain detailed outcome measurements by which grant expenditures may be evaluated.</w:t>
      </w:r>
    </w:p>
    <w:p w:rsidR="000E2831" w:rsidRDefault="000E2831" w:rsidP="000E2831">
      <w:pPr>
        <w:pStyle w:val="bullet"/>
        <w:keepNext/>
        <w:numPr>
          <w:ilvl w:val="0"/>
          <w:numId w:val="0"/>
        </w:numPr>
        <w:spacing w:before="0" w:line="276" w:lineRule="auto"/>
        <w:ind w:left="360"/>
        <w:rPr>
          <w:rFonts w:ascii="Trebuchet MS" w:hAnsi="Trebuchet MS"/>
        </w:rPr>
      </w:pPr>
    </w:p>
    <w:p w:rsidR="000E2831" w:rsidRPr="000E2831" w:rsidRDefault="000E2831" w:rsidP="000E2831">
      <w:pPr>
        <w:pStyle w:val="bullet"/>
        <w:keepNext/>
        <w:numPr>
          <w:ilvl w:val="0"/>
          <w:numId w:val="0"/>
        </w:numPr>
        <w:spacing w:line="276" w:lineRule="auto"/>
        <w:rPr>
          <w:rFonts w:ascii="Trebuchet MS" w:hAnsi="Trebuchet MS"/>
          <w:b/>
        </w:rPr>
      </w:pPr>
      <w:r w:rsidRPr="000E2831">
        <w:rPr>
          <w:rFonts w:ascii="Trebuchet MS" w:hAnsi="Trebuchet MS"/>
          <w:b/>
        </w:rPr>
        <w:t>Ineligible Projects</w:t>
      </w:r>
    </w:p>
    <w:p w:rsidR="000E2831" w:rsidRPr="000E2831" w:rsidRDefault="000E2831" w:rsidP="000E2831">
      <w:pPr>
        <w:pStyle w:val="bullet"/>
        <w:keepNext/>
        <w:numPr>
          <w:ilvl w:val="0"/>
          <w:numId w:val="0"/>
        </w:numPr>
        <w:spacing w:line="276" w:lineRule="auto"/>
        <w:rPr>
          <w:rFonts w:ascii="Trebuchet MS" w:hAnsi="Trebuchet MS"/>
        </w:rPr>
      </w:pPr>
      <w:r w:rsidRPr="000E2831">
        <w:rPr>
          <w:rFonts w:ascii="Trebuchet MS" w:hAnsi="Trebuchet MS"/>
        </w:rPr>
        <w:t>The State does not use ARC funding to support:</w:t>
      </w:r>
    </w:p>
    <w:p w:rsidR="000E2831" w:rsidRPr="000E2831" w:rsidRDefault="000E2831" w:rsidP="000E2831">
      <w:pPr>
        <w:pStyle w:val="bullet"/>
        <w:keepNext/>
        <w:numPr>
          <w:ilvl w:val="0"/>
          <w:numId w:val="27"/>
        </w:numPr>
        <w:spacing w:line="276" w:lineRule="auto"/>
        <w:rPr>
          <w:rFonts w:ascii="Trebuchet MS" w:hAnsi="Trebuchet MS"/>
        </w:rPr>
      </w:pPr>
      <w:r w:rsidRPr="000E2831">
        <w:rPr>
          <w:rFonts w:ascii="Trebuchet MS" w:hAnsi="Trebuchet MS"/>
        </w:rPr>
        <w:t xml:space="preserve">Projects that are controversial in nature </w:t>
      </w:r>
    </w:p>
    <w:p w:rsidR="000E2831" w:rsidRPr="000E2831" w:rsidRDefault="000E2831" w:rsidP="000E2831">
      <w:pPr>
        <w:pStyle w:val="bullet"/>
        <w:keepNext/>
        <w:numPr>
          <w:ilvl w:val="0"/>
          <w:numId w:val="27"/>
        </w:numPr>
        <w:spacing w:line="276" w:lineRule="auto"/>
        <w:rPr>
          <w:rFonts w:ascii="Trebuchet MS" w:hAnsi="Trebuchet MS"/>
        </w:rPr>
      </w:pPr>
      <w:r w:rsidRPr="000E2831">
        <w:rPr>
          <w:rFonts w:ascii="Trebuchet MS" w:hAnsi="Trebuchet MS"/>
        </w:rPr>
        <w:t>Continued operations funding for organization beyond a startup period</w:t>
      </w:r>
    </w:p>
    <w:p w:rsidR="000E2831" w:rsidRPr="0032566E" w:rsidRDefault="000E2831" w:rsidP="000E2831">
      <w:pPr>
        <w:pStyle w:val="bullet"/>
        <w:keepNext/>
        <w:numPr>
          <w:ilvl w:val="0"/>
          <w:numId w:val="27"/>
        </w:numPr>
        <w:spacing w:before="0" w:line="276" w:lineRule="auto"/>
        <w:rPr>
          <w:rFonts w:ascii="Trebuchet MS" w:hAnsi="Trebuchet MS"/>
        </w:rPr>
      </w:pPr>
      <w:r w:rsidRPr="000E2831">
        <w:rPr>
          <w:rFonts w:ascii="Trebuchet MS" w:hAnsi="Trebuchet MS"/>
        </w:rPr>
        <w:t>Projects that support the displacement of residents or businesses</w:t>
      </w:r>
    </w:p>
    <w:p w:rsidR="0032566E" w:rsidRPr="0032566E" w:rsidRDefault="0032566E" w:rsidP="0032566E">
      <w:pPr>
        <w:keepNext/>
        <w:spacing w:line="276" w:lineRule="auto"/>
        <w:rPr>
          <w:rFonts w:ascii="Trebuchet MS" w:hAnsi="Trebuchet MS"/>
          <w:b/>
          <w:sz w:val="24"/>
          <w:szCs w:val="24"/>
        </w:rPr>
      </w:pPr>
    </w:p>
    <w:p w:rsidR="0032566E" w:rsidRPr="0032566E" w:rsidRDefault="0032566E" w:rsidP="0032566E">
      <w:pPr>
        <w:keepNext/>
        <w:spacing w:line="276" w:lineRule="auto"/>
        <w:rPr>
          <w:rFonts w:ascii="Trebuchet MS" w:hAnsi="Trebuchet MS"/>
          <w:b/>
          <w:sz w:val="24"/>
          <w:szCs w:val="24"/>
        </w:rPr>
      </w:pPr>
      <w:r w:rsidRPr="0032566E">
        <w:rPr>
          <w:rFonts w:ascii="Trebuchet MS" w:hAnsi="Trebuchet MS"/>
          <w:b/>
          <w:sz w:val="24"/>
          <w:szCs w:val="24"/>
        </w:rPr>
        <w:t xml:space="preserve">Evaluation Criteria </w:t>
      </w:r>
    </w:p>
    <w:p w:rsidR="0032566E" w:rsidRPr="0032566E" w:rsidRDefault="0032566E" w:rsidP="0032566E">
      <w:pPr>
        <w:keepNext/>
        <w:spacing w:line="276" w:lineRule="auto"/>
        <w:rPr>
          <w:rFonts w:ascii="Trebuchet MS" w:hAnsi="Trebuchet MS"/>
          <w:sz w:val="24"/>
          <w:szCs w:val="24"/>
        </w:rPr>
      </w:pPr>
      <w:r w:rsidRPr="0032566E">
        <w:rPr>
          <w:rFonts w:ascii="Trebuchet MS" w:hAnsi="Trebuchet MS"/>
          <w:sz w:val="24"/>
          <w:szCs w:val="24"/>
        </w:rPr>
        <w:t>In determining whether to approve and recommend a project for funding, the State of South Carolina will evaluate projects using the following criteria:</w:t>
      </w:r>
    </w:p>
    <w:p w:rsidR="0032566E" w:rsidRPr="0032566E" w:rsidRDefault="0032566E" w:rsidP="0032566E">
      <w:pPr>
        <w:keepNext/>
        <w:spacing w:line="276" w:lineRule="auto"/>
        <w:rPr>
          <w:rFonts w:ascii="Trebuchet MS" w:hAnsi="Trebuchet MS"/>
          <w:sz w:val="24"/>
          <w:szCs w:val="24"/>
        </w:rPr>
      </w:pPr>
    </w:p>
    <w:p w:rsidR="0032566E" w:rsidRPr="0032566E" w:rsidRDefault="0032566E" w:rsidP="0032566E">
      <w:pPr>
        <w:pStyle w:val="Bulletnumbered"/>
        <w:keepNext/>
        <w:tabs>
          <w:tab w:val="clear" w:pos="360"/>
        </w:tabs>
        <w:spacing w:after="0" w:line="276" w:lineRule="auto"/>
        <w:ind w:hanging="360"/>
        <w:rPr>
          <w:rFonts w:ascii="Trebuchet MS" w:hAnsi="Trebuchet MS"/>
          <w:szCs w:val="24"/>
        </w:rPr>
      </w:pPr>
      <w:r w:rsidRPr="0032566E">
        <w:rPr>
          <w:rFonts w:ascii="Trebuchet MS" w:hAnsi="Trebuchet MS"/>
          <w:szCs w:val="24"/>
        </w:rPr>
        <w:t xml:space="preserve">Establishment or significant enhancement of collaborative relationships, including local governments, non-profits, the private sector, and educational institutions. </w:t>
      </w:r>
    </w:p>
    <w:p w:rsidR="0032566E" w:rsidRDefault="0032566E" w:rsidP="0032566E">
      <w:pPr>
        <w:pStyle w:val="Bulletnumbered"/>
        <w:keepNext/>
        <w:tabs>
          <w:tab w:val="clear" w:pos="360"/>
        </w:tabs>
        <w:spacing w:after="0" w:line="276" w:lineRule="auto"/>
        <w:ind w:hanging="360"/>
        <w:rPr>
          <w:rFonts w:ascii="Trebuchet MS" w:hAnsi="Trebuchet MS"/>
          <w:szCs w:val="24"/>
        </w:rPr>
      </w:pPr>
      <w:r w:rsidRPr="0032566E">
        <w:rPr>
          <w:rFonts w:ascii="Trebuchet MS" w:hAnsi="Trebuchet MS"/>
          <w:szCs w:val="24"/>
        </w:rPr>
        <w:lastRenderedPageBreak/>
        <w:t>The nature of the problems and extent of needs in the community and the impact on low and moderate income persons served.</w:t>
      </w:r>
    </w:p>
    <w:p w:rsidR="00615FAC" w:rsidRPr="0032566E" w:rsidRDefault="00615FAC" w:rsidP="00615FAC">
      <w:pPr>
        <w:pStyle w:val="Bulletnumbered"/>
        <w:keepNext/>
        <w:numPr>
          <w:ilvl w:val="0"/>
          <w:numId w:val="0"/>
        </w:numPr>
        <w:spacing w:after="0" w:line="276" w:lineRule="auto"/>
        <w:ind w:left="720"/>
        <w:rPr>
          <w:rFonts w:ascii="Trebuchet MS" w:hAnsi="Trebuchet MS"/>
          <w:szCs w:val="24"/>
        </w:rPr>
      </w:pPr>
    </w:p>
    <w:p w:rsidR="0032566E" w:rsidRDefault="0032566E" w:rsidP="0032566E">
      <w:pPr>
        <w:pStyle w:val="Bulletnumbered"/>
        <w:keepNext/>
        <w:tabs>
          <w:tab w:val="clear" w:pos="360"/>
        </w:tabs>
        <w:spacing w:after="0" w:line="276" w:lineRule="auto"/>
        <w:ind w:hanging="360"/>
        <w:rPr>
          <w:rFonts w:ascii="Trebuchet MS" w:hAnsi="Trebuchet MS"/>
          <w:szCs w:val="24"/>
        </w:rPr>
      </w:pPr>
      <w:r w:rsidRPr="0032566E">
        <w:rPr>
          <w:rFonts w:ascii="Trebuchet MS" w:hAnsi="Trebuchet MS"/>
          <w:szCs w:val="24"/>
        </w:rPr>
        <w:t>Feasibility and cost reasonableness of the project proposal.</w:t>
      </w:r>
    </w:p>
    <w:p w:rsidR="00615FAC" w:rsidRPr="0032566E" w:rsidRDefault="00615FAC" w:rsidP="00615FAC">
      <w:pPr>
        <w:pStyle w:val="Bulletnumbered"/>
        <w:keepNext/>
        <w:numPr>
          <w:ilvl w:val="0"/>
          <w:numId w:val="0"/>
        </w:numPr>
        <w:spacing w:after="0" w:line="276" w:lineRule="auto"/>
        <w:ind w:left="720"/>
        <w:rPr>
          <w:rFonts w:ascii="Trebuchet MS" w:hAnsi="Trebuchet MS"/>
          <w:szCs w:val="24"/>
        </w:rPr>
      </w:pPr>
    </w:p>
    <w:p w:rsidR="000036A4" w:rsidRDefault="00615FAC" w:rsidP="00615FAC">
      <w:pPr>
        <w:pStyle w:val="Bulletnumbered"/>
        <w:ind w:hanging="360"/>
        <w:rPr>
          <w:rFonts w:ascii="Trebuchet MS" w:hAnsi="Trebuchet MS"/>
          <w:szCs w:val="24"/>
        </w:rPr>
      </w:pPr>
      <w:r w:rsidRPr="00615FAC">
        <w:rPr>
          <w:rFonts w:ascii="Trebuchet MS" w:hAnsi="Trebuchet MS"/>
          <w:szCs w:val="24"/>
        </w:rPr>
        <w:t>Construction projects should have a unit of local government as the applicant.</w:t>
      </w:r>
    </w:p>
    <w:p w:rsidR="000036A4" w:rsidRPr="000036A4" w:rsidRDefault="000036A4" w:rsidP="000036A4">
      <w:pPr>
        <w:pStyle w:val="Bulletnumbered"/>
        <w:ind w:hanging="360"/>
        <w:rPr>
          <w:rFonts w:ascii="Trebuchet MS" w:hAnsi="Trebuchet MS"/>
          <w:szCs w:val="24"/>
        </w:rPr>
      </w:pPr>
      <w:r w:rsidRPr="000036A4">
        <w:rPr>
          <w:rFonts w:ascii="Trebuchet MS" w:hAnsi="Trebuchet MS"/>
          <w:szCs w:val="24"/>
        </w:rPr>
        <w:t>Level of general fiscal effort of an applicant as compared to similar local units of government.</w:t>
      </w:r>
    </w:p>
    <w:p w:rsidR="000036A4" w:rsidRPr="000036A4" w:rsidRDefault="000036A4" w:rsidP="000036A4">
      <w:pPr>
        <w:pStyle w:val="Bulletnumbered"/>
        <w:ind w:hanging="360"/>
        <w:rPr>
          <w:rFonts w:ascii="Trebuchet MS" w:hAnsi="Trebuchet MS"/>
          <w:szCs w:val="24"/>
        </w:rPr>
      </w:pPr>
      <w:r w:rsidRPr="000036A4">
        <w:rPr>
          <w:rFonts w:ascii="Trebuchet MS" w:hAnsi="Trebuchet MS"/>
          <w:szCs w:val="24"/>
        </w:rPr>
        <w:t>The relationship of funds available or which may become available to the funds needed or which may be needed for a capital improvement project.</w:t>
      </w:r>
    </w:p>
    <w:p w:rsidR="000036A4" w:rsidRPr="000036A4" w:rsidRDefault="000036A4" w:rsidP="000036A4">
      <w:pPr>
        <w:pStyle w:val="Bulletnumbered"/>
        <w:ind w:hanging="360"/>
        <w:rPr>
          <w:rFonts w:ascii="Trebuchet MS" w:hAnsi="Trebuchet MS"/>
          <w:szCs w:val="24"/>
        </w:rPr>
      </w:pPr>
      <w:r w:rsidRPr="000036A4">
        <w:rPr>
          <w:rFonts w:ascii="Trebuchet MS" w:hAnsi="Trebuchet MS"/>
          <w:szCs w:val="24"/>
        </w:rPr>
        <w:t>The relationship to one or more goals and objectives set forth in the approved SC Development Plan and Strategy Statement.</w:t>
      </w:r>
    </w:p>
    <w:p w:rsidR="000036A4" w:rsidRPr="000036A4" w:rsidRDefault="000036A4" w:rsidP="000036A4">
      <w:pPr>
        <w:pStyle w:val="Bulletnumbered"/>
        <w:ind w:hanging="360"/>
        <w:rPr>
          <w:rFonts w:ascii="Trebuchet MS" w:hAnsi="Trebuchet MS"/>
          <w:szCs w:val="24"/>
        </w:rPr>
      </w:pPr>
      <w:r w:rsidRPr="000036A4">
        <w:rPr>
          <w:rFonts w:ascii="Trebuchet MS" w:hAnsi="Trebuchet MS"/>
          <w:szCs w:val="24"/>
        </w:rPr>
        <w:t>Substantial evidence that intended program benefits will result within a reasonable time period after project completion and that the proposed project's outcomes and outputs are measurable.</w:t>
      </w:r>
    </w:p>
    <w:p w:rsidR="000036A4" w:rsidRPr="000036A4" w:rsidRDefault="000036A4" w:rsidP="000036A4">
      <w:pPr>
        <w:pStyle w:val="Bullet2"/>
        <w:jc w:val="both"/>
        <w:rPr>
          <w:rFonts w:ascii="Trebuchet MS" w:hAnsi="Trebuchet MS"/>
        </w:rPr>
      </w:pPr>
      <w:r w:rsidRPr="000036A4">
        <w:rPr>
          <w:rFonts w:ascii="Trebuchet MS" w:hAnsi="Trebuchet MS"/>
          <w:b/>
        </w:rPr>
        <w:t>For economic development projects</w:t>
      </w:r>
      <w:r w:rsidRPr="000036A4">
        <w:rPr>
          <w:rFonts w:ascii="Trebuchet MS" w:hAnsi="Trebuchet MS"/>
        </w:rPr>
        <w:t>, level of private sector involvement. Private sector involvement includes, but is not limited to, the creation of new jobs, retention of existing jobs, capital investment in the project by private developers, new investment in the community without specific job creation or retention and expansion of existing commercial or industrial development.  Private sector involvement may be considered but must be fully documented.</w:t>
      </w:r>
    </w:p>
    <w:p w:rsidR="000036A4" w:rsidRPr="000036A4" w:rsidRDefault="000036A4" w:rsidP="000036A4">
      <w:pPr>
        <w:pStyle w:val="Bullet2"/>
        <w:keepNext/>
        <w:numPr>
          <w:ilvl w:val="0"/>
          <w:numId w:val="0"/>
        </w:numPr>
        <w:spacing w:before="0" w:line="276" w:lineRule="auto"/>
        <w:ind w:left="1800"/>
        <w:jc w:val="both"/>
        <w:rPr>
          <w:rFonts w:ascii="Trebuchet MS" w:hAnsi="Trebuchet MS"/>
          <w:u w:val="single"/>
        </w:rPr>
      </w:pPr>
    </w:p>
    <w:p w:rsidR="0032566E" w:rsidRPr="00D0024D" w:rsidRDefault="0032566E" w:rsidP="0032566E">
      <w:pPr>
        <w:pStyle w:val="Bullet2"/>
        <w:keepNext/>
        <w:spacing w:before="0" w:line="276" w:lineRule="auto"/>
        <w:jc w:val="both"/>
        <w:rPr>
          <w:rFonts w:ascii="Trebuchet MS" w:hAnsi="Trebuchet MS"/>
          <w:u w:val="single"/>
        </w:rPr>
      </w:pPr>
      <w:r w:rsidRPr="00D0024D">
        <w:rPr>
          <w:rFonts w:ascii="Trebuchet MS" w:hAnsi="Trebuchet MS"/>
        </w:rPr>
        <w:t xml:space="preserve">For </w:t>
      </w:r>
      <w:r w:rsidRPr="00D0024D">
        <w:rPr>
          <w:rFonts w:ascii="Trebuchet MS" w:hAnsi="Trebuchet MS"/>
          <w:b/>
          <w:bCs/>
        </w:rPr>
        <w:t>entrepreneurship opportunity projects</w:t>
      </w:r>
      <w:r w:rsidRPr="00D0024D">
        <w:rPr>
          <w:rFonts w:ascii="Trebuchet MS" w:hAnsi="Trebuchet MS"/>
        </w:rPr>
        <w:t>, evidence that project gives entrepreneurs greater access to capital; educates and trains entrepreneurs; encourages strategies to maximize the economic strengths of local communities; or provides strategic support for entrepreneurship. Business incubator projects should provide a business plan along with applications for funding.</w:t>
      </w:r>
    </w:p>
    <w:p w:rsidR="0032566E" w:rsidRPr="00D0024D" w:rsidRDefault="0032566E" w:rsidP="0032566E">
      <w:pPr>
        <w:pStyle w:val="Bullet2"/>
        <w:keepNext/>
        <w:numPr>
          <w:ilvl w:val="0"/>
          <w:numId w:val="0"/>
        </w:numPr>
        <w:spacing w:before="0" w:line="276" w:lineRule="auto"/>
        <w:ind w:left="1800"/>
        <w:jc w:val="both"/>
        <w:rPr>
          <w:rFonts w:ascii="Trebuchet MS" w:hAnsi="Trebuchet MS"/>
        </w:rPr>
      </w:pPr>
    </w:p>
    <w:p w:rsidR="0032566E" w:rsidRPr="00D0024D" w:rsidRDefault="0032566E" w:rsidP="0032566E">
      <w:pPr>
        <w:pStyle w:val="Bullet2"/>
        <w:keepNext/>
        <w:spacing w:before="0" w:line="276" w:lineRule="auto"/>
        <w:jc w:val="both"/>
        <w:rPr>
          <w:rFonts w:ascii="Trebuchet MS" w:hAnsi="Trebuchet MS"/>
        </w:rPr>
      </w:pPr>
      <w:r w:rsidRPr="00D0024D">
        <w:rPr>
          <w:rFonts w:ascii="Trebuchet MS" w:hAnsi="Trebuchet MS"/>
        </w:rPr>
        <w:t xml:space="preserve">For </w:t>
      </w:r>
      <w:r w:rsidRPr="00D0024D">
        <w:rPr>
          <w:rFonts w:ascii="Trebuchet MS" w:hAnsi="Trebuchet MS"/>
          <w:b/>
          <w:bCs/>
        </w:rPr>
        <w:t>education projects</w:t>
      </w:r>
      <w:r w:rsidRPr="00D0024D">
        <w:rPr>
          <w:rFonts w:ascii="Trebuchet MS" w:hAnsi="Trebuchet MS"/>
        </w:rPr>
        <w:t>, evidence that project will prepare students for further education, training or employment, or that the project promotes teacher retention or technology training.</w:t>
      </w:r>
    </w:p>
    <w:p w:rsidR="0032566E" w:rsidRPr="00D0024D" w:rsidRDefault="0032566E" w:rsidP="0032566E">
      <w:pPr>
        <w:pStyle w:val="Bullet2"/>
        <w:keepNext/>
        <w:numPr>
          <w:ilvl w:val="0"/>
          <w:numId w:val="0"/>
        </w:numPr>
        <w:spacing w:before="0" w:line="276" w:lineRule="auto"/>
        <w:ind w:left="1800"/>
        <w:jc w:val="both"/>
        <w:rPr>
          <w:rFonts w:ascii="Trebuchet MS" w:hAnsi="Trebuchet MS"/>
        </w:rPr>
      </w:pPr>
    </w:p>
    <w:p w:rsidR="0032566E" w:rsidRPr="00D0024D" w:rsidRDefault="0032566E" w:rsidP="0032566E">
      <w:pPr>
        <w:pStyle w:val="Bullet2"/>
        <w:keepNext/>
        <w:spacing w:before="0" w:line="276" w:lineRule="auto"/>
        <w:jc w:val="both"/>
        <w:rPr>
          <w:rFonts w:ascii="Trebuchet MS" w:hAnsi="Trebuchet MS"/>
        </w:rPr>
      </w:pPr>
      <w:r w:rsidRPr="00D0024D">
        <w:rPr>
          <w:rFonts w:ascii="Trebuchet MS" w:hAnsi="Trebuchet MS"/>
        </w:rPr>
        <w:t xml:space="preserve">For </w:t>
      </w:r>
      <w:r w:rsidRPr="00D0024D">
        <w:rPr>
          <w:rFonts w:ascii="Trebuchet MS" w:hAnsi="Trebuchet MS"/>
          <w:b/>
          <w:bCs/>
        </w:rPr>
        <w:t>workforce education projects</w:t>
      </w:r>
      <w:r w:rsidRPr="00D0024D">
        <w:rPr>
          <w:rFonts w:ascii="Trebuchet MS" w:hAnsi="Trebuchet MS"/>
        </w:rPr>
        <w:t xml:space="preserve">, evidence that clearly relates private sector needs to the objectives of the proposed project.  The evidence should present workforce needs for the current period and should also be projected for the next three years; sources and/or methods for deriving these projections must be cited and explained </w:t>
      </w:r>
      <w:r w:rsidRPr="00D0024D">
        <w:rPr>
          <w:rFonts w:ascii="Trebuchet MS" w:hAnsi="Trebuchet MS"/>
        </w:rPr>
        <w:lastRenderedPageBreak/>
        <w:t>when necessary.  The evidence should include recommendations of an advisory committee that includes representation of key business/industry to be affected by the proposed project and/or a recent industry survey of employer needs.</w:t>
      </w:r>
    </w:p>
    <w:p w:rsidR="0032566E" w:rsidRPr="00D0024D" w:rsidRDefault="0032566E" w:rsidP="0032566E">
      <w:pPr>
        <w:pStyle w:val="Bullet2"/>
        <w:keepNext/>
        <w:numPr>
          <w:ilvl w:val="0"/>
          <w:numId w:val="0"/>
        </w:numPr>
        <w:spacing w:before="0" w:line="276" w:lineRule="auto"/>
        <w:ind w:left="1800"/>
        <w:jc w:val="both"/>
        <w:rPr>
          <w:rFonts w:ascii="Trebuchet MS" w:hAnsi="Trebuchet MS"/>
        </w:rPr>
      </w:pPr>
    </w:p>
    <w:p w:rsidR="00847F39" w:rsidRDefault="0032566E" w:rsidP="00615FAC">
      <w:pPr>
        <w:pStyle w:val="ListParagraph"/>
        <w:keepNext/>
        <w:numPr>
          <w:ilvl w:val="0"/>
          <w:numId w:val="25"/>
        </w:numPr>
        <w:spacing w:line="276" w:lineRule="auto"/>
        <w:jc w:val="both"/>
        <w:rPr>
          <w:rFonts w:ascii="Trebuchet MS" w:hAnsi="Trebuchet MS"/>
          <w:b/>
          <w:sz w:val="24"/>
          <w:szCs w:val="24"/>
        </w:rPr>
      </w:pPr>
      <w:r w:rsidRPr="00847F39">
        <w:rPr>
          <w:rFonts w:ascii="Trebuchet MS" w:hAnsi="Trebuchet MS"/>
          <w:sz w:val="24"/>
          <w:szCs w:val="24"/>
        </w:rPr>
        <w:t xml:space="preserve">For </w:t>
      </w:r>
      <w:r w:rsidRPr="00847F39">
        <w:rPr>
          <w:rFonts w:ascii="Trebuchet MS" w:hAnsi="Trebuchet MS"/>
          <w:b/>
          <w:bCs/>
          <w:sz w:val="24"/>
          <w:szCs w:val="24"/>
        </w:rPr>
        <w:t>infrastructure projects</w:t>
      </w:r>
      <w:r w:rsidRPr="00847F39">
        <w:rPr>
          <w:rFonts w:ascii="Trebuchet MS" w:hAnsi="Trebuchet MS"/>
          <w:sz w:val="24"/>
          <w:szCs w:val="24"/>
        </w:rPr>
        <w:t>, elimination of a documented health and safety threat and/or compliance with DHEC regulatory requirements.  Projects may also support a commitment to create new jobs, or to retain existing jobs, capital investment in the project by private developers, new investment in the community without specific job creation or retention or expansion of existing commercial or industrial development.</w:t>
      </w:r>
      <w:r w:rsidR="00847F39" w:rsidRPr="00847F39">
        <w:rPr>
          <w:rFonts w:ascii="Trebuchet MS" w:hAnsi="Trebuchet MS"/>
          <w:b/>
          <w:sz w:val="24"/>
          <w:szCs w:val="24"/>
        </w:rPr>
        <w:t xml:space="preserve"> </w:t>
      </w:r>
    </w:p>
    <w:p w:rsidR="00847F39" w:rsidRDefault="00847F39" w:rsidP="00847F39">
      <w:pPr>
        <w:pStyle w:val="ListParagraph"/>
        <w:keepNext/>
        <w:spacing w:line="276" w:lineRule="auto"/>
        <w:ind w:left="1800"/>
        <w:rPr>
          <w:rFonts w:ascii="Trebuchet MS" w:hAnsi="Trebuchet MS"/>
          <w:b/>
          <w:sz w:val="24"/>
          <w:szCs w:val="24"/>
        </w:rPr>
      </w:pPr>
    </w:p>
    <w:p w:rsidR="00847F39" w:rsidRPr="00847F39" w:rsidRDefault="00847F39" w:rsidP="00847F39">
      <w:pPr>
        <w:keepNext/>
        <w:spacing w:line="276" w:lineRule="auto"/>
        <w:rPr>
          <w:rFonts w:ascii="Trebuchet MS" w:hAnsi="Trebuchet MS"/>
          <w:b/>
          <w:sz w:val="24"/>
          <w:szCs w:val="24"/>
        </w:rPr>
      </w:pPr>
      <w:r w:rsidRPr="00847F39">
        <w:rPr>
          <w:rFonts w:ascii="Trebuchet MS" w:hAnsi="Trebuchet MS"/>
          <w:b/>
          <w:sz w:val="24"/>
          <w:szCs w:val="24"/>
        </w:rPr>
        <w:t>Project Review</w:t>
      </w:r>
    </w:p>
    <w:p w:rsidR="00847F39" w:rsidRPr="00D0024D" w:rsidRDefault="00847F39" w:rsidP="00615FAC">
      <w:pPr>
        <w:keepNext/>
        <w:spacing w:line="276" w:lineRule="auto"/>
        <w:jc w:val="both"/>
        <w:rPr>
          <w:rFonts w:ascii="Trebuchet MS" w:hAnsi="Trebuchet MS"/>
          <w:sz w:val="24"/>
          <w:szCs w:val="24"/>
        </w:rPr>
      </w:pPr>
      <w:r w:rsidRPr="00D0024D">
        <w:rPr>
          <w:rFonts w:ascii="Trebuchet MS" w:hAnsi="Trebuchet MS"/>
          <w:sz w:val="24"/>
          <w:szCs w:val="24"/>
        </w:rPr>
        <w:t xml:space="preserve">The State’s ARC Program Manager will review project </w:t>
      </w:r>
      <w:r w:rsidR="00D1799A">
        <w:rPr>
          <w:rFonts w:ascii="Trebuchet MS" w:hAnsi="Trebuchet MS"/>
          <w:sz w:val="24"/>
          <w:szCs w:val="24"/>
        </w:rPr>
        <w:t>pre</w:t>
      </w:r>
      <w:r w:rsidRPr="00D0024D">
        <w:rPr>
          <w:rFonts w:ascii="Trebuchet MS" w:hAnsi="Trebuchet MS"/>
          <w:sz w:val="24"/>
          <w:szCs w:val="24"/>
        </w:rPr>
        <w:t>application</w:t>
      </w:r>
      <w:r w:rsidR="00D1799A">
        <w:rPr>
          <w:rFonts w:ascii="Trebuchet MS" w:hAnsi="Trebuchet MS"/>
          <w:sz w:val="24"/>
          <w:szCs w:val="24"/>
        </w:rPr>
        <w:t xml:space="preserve"> requests and all project applications invited to make full application for funding</w:t>
      </w:r>
      <w:r w:rsidRPr="00D0024D">
        <w:rPr>
          <w:rFonts w:ascii="Trebuchet MS" w:hAnsi="Trebuchet MS"/>
          <w:sz w:val="24"/>
          <w:szCs w:val="24"/>
        </w:rPr>
        <w:t>.  Proposals will be reviewed for completeness in accordance with ARC application requirements and a site visit may be conducted to determine the eligibility and feasibility of a project.  If clarifications are needed, the ARC Program Manager will notify the applicant and provide a timeline for a response. The projects will be reviewed using the criteria and priorities established in this Annual Strategy Statement.</w:t>
      </w:r>
    </w:p>
    <w:p w:rsidR="00847F39" w:rsidRPr="00D0024D" w:rsidRDefault="00847F39" w:rsidP="00847F39">
      <w:pPr>
        <w:keepNext/>
        <w:spacing w:line="276" w:lineRule="auto"/>
        <w:rPr>
          <w:rFonts w:ascii="Trebuchet MS" w:hAnsi="Trebuchet MS"/>
          <w:sz w:val="24"/>
          <w:szCs w:val="24"/>
        </w:rPr>
      </w:pPr>
    </w:p>
    <w:p w:rsidR="00847F39" w:rsidRPr="00D0024D" w:rsidRDefault="00847F39" w:rsidP="00615FAC">
      <w:pPr>
        <w:keepNext/>
        <w:spacing w:line="276" w:lineRule="auto"/>
        <w:jc w:val="both"/>
        <w:rPr>
          <w:rFonts w:ascii="Trebuchet MS" w:hAnsi="Trebuchet MS"/>
          <w:sz w:val="24"/>
          <w:szCs w:val="24"/>
          <w:u w:val="single"/>
        </w:rPr>
      </w:pPr>
      <w:r w:rsidRPr="00D0024D">
        <w:rPr>
          <w:rFonts w:ascii="Trebuchet MS" w:hAnsi="Trebuchet MS"/>
          <w:sz w:val="24"/>
          <w:szCs w:val="24"/>
        </w:rPr>
        <w:t>The ARC Program Manager, in consultation with the appropriate state and federal agencies, and the Secretary of Commerce will develop a funding recommendation for the Governor.  The Governor or h</w:t>
      </w:r>
      <w:r w:rsidR="00D57855">
        <w:rPr>
          <w:rFonts w:ascii="Trebuchet MS" w:hAnsi="Trebuchet MS"/>
          <w:sz w:val="24"/>
          <w:szCs w:val="24"/>
        </w:rPr>
        <w:t>is</w:t>
      </w:r>
      <w:r w:rsidRPr="00D0024D">
        <w:rPr>
          <w:rFonts w:ascii="Trebuchet MS" w:hAnsi="Trebuchet MS"/>
          <w:sz w:val="24"/>
          <w:szCs w:val="24"/>
        </w:rPr>
        <w:t xml:space="preserve"> designee will have final approval for submission of a project for funding.  When projects are submitted to the Appalachian Regional Commission, they will be accompanied by a letter of recommendation from the Governor or h</w:t>
      </w:r>
      <w:r w:rsidR="00D57855">
        <w:rPr>
          <w:rFonts w:ascii="Trebuchet MS" w:hAnsi="Trebuchet MS"/>
          <w:sz w:val="24"/>
          <w:szCs w:val="24"/>
        </w:rPr>
        <w:t>is</w:t>
      </w:r>
      <w:r w:rsidRPr="00D0024D">
        <w:rPr>
          <w:rFonts w:ascii="Trebuchet MS" w:hAnsi="Trebuchet MS"/>
          <w:sz w:val="24"/>
          <w:szCs w:val="24"/>
        </w:rPr>
        <w:t xml:space="preserve"> alternate. </w:t>
      </w:r>
      <w:r w:rsidRPr="00D0024D">
        <w:rPr>
          <w:rFonts w:ascii="Trebuchet MS" w:hAnsi="Trebuchet MS"/>
          <w:sz w:val="24"/>
          <w:szCs w:val="24"/>
          <w:u w:val="single"/>
        </w:rPr>
        <w:t>Final approval of all grants under this program will be made at the discretion of ARC’s Federal Co-Chair.</w:t>
      </w:r>
    </w:p>
    <w:p w:rsidR="0032566E" w:rsidRDefault="0032566E" w:rsidP="00847F39">
      <w:pPr>
        <w:pStyle w:val="Bullet2"/>
        <w:keepNext/>
        <w:numPr>
          <w:ilvl w:val="0"/>
          <w:numId w:val="0"/>
        </w:numPr>
        <w:spacing w:before="0" w:line="276" w:lineRule="auto"/>
        <w:jc w:val="both"/>
        <w:rPr>
          <w:rFonts w:ascii="Trebuchet MS" w:hAnsi="Trebuchet MS"/>
        </w:rPr>
      </w:pPr>
    </w:p>
    <w:p w:rsidR="00847F39" w:rsidRPr="00D0024D" w:rsidRDefault="00847F39" w:rsidP="00847F39">
      <w:pPr>
        <w:keepNext/>
        <w:spacing w:line="276" w:lineRule="auto"/>
        <w:rPr>
          <w:rFonts w:ascii="Trebuchet MS" w:hAnsi="Trebuchet MS"/>
          <w:b/>
          <w:sz w:val="24"/>
          <w:szCs w:val="24"/>
        </w:rPr>
      </w:pPr>
      <w:r w:rsidRPr="00D0024D">
        <w:rPr>
          <w:rFonts w:ascii="Trebuchet MS" w:hAnsi="Trebuchet MS"/>
          <w:b/>
          <w:sz w:val="24"/>
          <w:szCs w:val="24"/>
        </w:rPr>
        <w:t>Priorities</w:t>
      </w:r>
    </w:p>
    <w:p w:rsidR="00847F39" w:rsidRPr="00D0024D" w:rsidRDefault="00847F39" w:rsidP="00615FAC">
      <w:pPr>
        <w:keepNext/>
        <w:spacing w:line="276" w:lineRule="auto"/>
        <w:jc w:val="both"/>
        <w:rPr>
          <w:rFonts w:ascii="Trebuchet MS" w:hAnsi="Trebuchet MS"/>
          <w:sz w:val="24"/>
          <w:szCs w:val="24"/>
        </w:rPr>
      </w:pPr>
      <w:r w:rsidRPr="00D0024D">
        <w:rPr>
          <w:rFonts w:ascii="Trebuchet MS" w:hAnsi="Trebuchet MS"/>
          <w:sz w:val="24"/>
          <w:szCs w:val="24"/>
        </w:rPr>
        <w:t>Priority will be given to projects that address economic development, workforce development, education, or infrastructure.  Consideration for projects that address other goals and objectives will be based on the relative level of impact the project will have on the program’s goals and objectives.  For skills training projects, priority consideration will be based on past institutional performance at delivering educational skills training with emphasis on coordination with local industry.</w:t>
      </w:r>
    </w:p>
    <w:p w:rsidR="00847F39" w:rsidRPr="00D0024D" w:rsidRDefault="00847F39" w:rsidP="00847F39">
      <w:pPr>
        <w:keepNext/>
        <w:spacing w:line="276" w:lineRule="auto"/>
        <w:rPr>
          <w:rFonts w:ascii="Trebuchet MS" w:hAnsi="Trebuchet MS"/>
          <w:sz w:val="24"/>
          <w:szCs w:val="24"/>
        </w:rPr>
      </w:pPr>
    </w:p>
    <w:p w:rsidR="00847F39" w:rsidRDefault="00847F39" w:rsidP="00615FAC">
      <w:pPr>
        <w:keepNext/>
        <w:spacing w:line="276" w:lineRule="auto"/>
        <w:jc w:val="both"/>
        <w:rPr>
          <w:rFonts w:ascii="Trebuchet MS" w:hAnsi="Trebuchet MS"/>
          <w:sz w:val="24"/>
          <w:szCs w:val="24"/>
        </w:rPr>
      </w:pPr>
      <w:r w:rsidRPr="00D0024D">
        <w:rPr>
          <w:rFonts w:ascii="Trebuchet MS" w:hAnsi="Trebuchet MS"/>
          <w:sz w:val="24"/>
          <w:szCs w:val="24"/>
        </w:rPr>
        <w:t xml:space="preserve">The State will also give funding priority to projects that benefit ARC designated Distressed Areas.  This will ensure that those areas most in need are targeted for </w:t>
      </w:r>
      <w:r w:rsidRPr="00D0024D">
        <w:rPr>
          <w:rFonts w:ascii="Trebuchet MS" w:hAnsi="Trebuchet MS"/>
          <w:sz w:val="24"/>
          <w:szCs w:val="24"/>
        </w:rPr>
        <w:lastRenderedPageBreak/>
        <w:t>assistance.  The State will give consideration to an equitable distribution of funds in the event there are multiple projects that benefit the same local government or organization or the same project area.  Further, the State will take into consideration whether the request is for continued or recurring funding for additional project phases.</w:t>
      </w:r>
    </w:p>
    <w:p w:rsidR="00847F39" w:rsidRDefault="00847F39" w:rsidP="00847F39">
      <w:pPr>
        <w:keepNext/>
        <w:spacing w:line="276" w:lineRule="auto"/>
        <w:rPr>
          <w:rFonts w:ascii="Trebuchet MS" w:hAnsi="Trebuchet MS" w:cs="Tahoma"/>
          <w:b/>
          <w:sz w:val="24"/>
          <w:szCs w:val="24"/>
        </w:rPr>
      </w:pPr>
    </w:p>
    <w:p w:rsidR="00847F39" w:rsidRPr="00D0024D" w:rsidRDefault="00847F39" w:rsidP="00847F39">
      <w:pPr>
        <w:keepNext/>
        <w:spacing w:line="276" w:lineRule="auto"/>
        <w:rPr>
          <w:rFonts w:ascii="Trebuchet MS" w:hAnsi="Trebuchet MS" w:cs="Tahoma"/>
          <w:b/>
          <w:sz w:val="24"/>
          <w:szCs w:val="24"/>
        </w:rPr>
      </w:pPr>
      <w:r w:rsidRPr="00D0024D">
        <w:rPr>
          <w:rFonts w:ascii="Trebuchet MS" w:hAnsi="Trebuchet MS" w:cs="Tahoma"/>
          <w:b/>
          <w:sz w:val="24"/>
          <w:szCs w:val="24"/>
        </w:rPr>
        <w:t>Match Thresholds</w:t>
      </w:r>
    </w:p>
    <w:p w:rsidR="00847F39" w:rsidRPr="00D0024D" w:rsidRDefault="00847F39" w:rsidP="00615FAC">
      <w:pPr>
        <w:keepNext/>
        <w:spacing w:line="276" w:lineRule="auto"/>
        <w:jc w:val="both"/>
        <w:rPr>
          <w:rFonts w:ascii="Trebuchet MS" w:hAnsi="Trebuchet MS"/>
          <w:sz w:val="24"/>
          <w:szCs w:val="24"/>
        </w:rPr>
      </w:pPr>
      <w:r w:rsidRPr="00D0024D">
        <w:rPr>
          <w:rFonts w:ascii="Trebuchet MS" w:hAnsi="Trebuchet MS"/>
          <w:sz w:val="24"/>
          <w:szCs w:val="24"/>
        </w:rPr>
        <w:t xml:space="preserve">One of the ARC goals is to target the most distressed areas of the region for assistance.  ARC authorizes matching funds based on the level of distress in each Appalachian county.  The more distressed the county, the least able it is to provide a matching contribution. </w:t>
      </w:r>
    </w:p>
    <w:p w:rsidR="00847F39" w:rsidRPr="00D0024D" w:rsidRDefault="00847F39" w:rsidP="00615FAC">
      <w:pPr>
        <w:keepNext/>
        <w:spacing w:line="276" w:lineRule="auto"/>
        <w:jc w:val="both"/>
        <w:rPr>
          <w:rFonts w:ascii="Trebuchet MS" w:hAnsi="Trebuchet MS"/>
          <w:sz w:val="24"/>
          <w:szCs w:val="24"/>
        </w:rPr>
      </w:pPr>
    </w:p>
    <w:p w:rsidR="00847F39" w:rsidRPr="00D0024D" w:rsidRDefault="00847F39" w:rsidP="00615FAC">
      <w:pPr>
        <w:keepNext/>
        <w:spacing w:line="276" w:lineRule="auto"/>
        <w:jc w:val="both"/>
        <w:rPr>
          <w:rFonts w:ascii="Trebuchet MS" w:hAnsi="Trebuchet MS"/>
          <w:sz w:val="24"/>
          <w:szCs w:val="24"/>
        </w:rPr>
      </w:pPr>
      <w:r w:rsidRPr="00D0024D">
        <w:rPr>
          <w:rFonts w:ascii="Trebuchet MS" w:hAnsi="Trebuchet MS"/>
          <w:sz w:val="24"/>
          <w:szCs w:val="24"/>
        </w:rPr>
        <w:t>In Appalachian South Carolina, the six counties fall into two distressed designations based on ARC criteria.  The counties of Anderson, Greenville, Oconee, Pickens, and Spartanburg are “Transitional” counties.  Cherokee County is designated as “At Risk” County.</w:t>
      </w:r>
    </w:p>
    <w:p w:rsidR="00847F39" w:rsidRPr="00D0024D" w:rsidRDefault="00847F39" w:rsidP="00615FAC">
      <w:pPr>
        <w:keepNext/>
        <w:spacing w:line="276" w:lineRule="auto"/>
        <w:jc w:val="both"/>
        <w:rPr>
          <w:rFonts w:ascii="Trebuchet MS" w:hAnsi="Trebuchet MS"/>
          <w:sz w:val="24"/>
          <w:szCs w:val="24"/>
        </w:rPr>
      </w:pPr>
    </w:p>
    <w:p w:rsidR="00847F39" w:rsidRPr="00D0024D" w:rsidRDefault="00847F39" w:rsidP="00615FAC">
      <w:pPr>
        <w:keepNext/>
        <w:spacing w:line="276" w:lineRule="auto"/>
        <w:jc w:val="both"/>
        <w:rPr>
          <w:rFonts w:ascii="Trebuchet MS" w:hAnsi="Trebuchet MS"/>
          <w:sz w:val="24"/>
          <w:szCs w:val="24"/>
        </w:rPr>
      </w:pPr>
      <w:r w:rsidRPr="00D0024D">
        <w:rPr>
          <w:rFonts w:ascii="Trebuchet MS" w:hAnsi="Trebuchet MS"/>
          <w:sz w:val="24"/>
          <w:szCs w:val="24"/>
        </w:rPr>
        <w:t xml:space="preserve">ARC funding will be limited to 50 percent for all projects, to include LDD administrative grants, except projects in Cherokee County which are eligible for up to 70% ARC funding.  Access road projects funded under Section 214 are available at 100% federal funding. </w:t>
      </w:r>
    </w:p>
    <w:p w:rsidR="00847F39" w:rsidRPr="00D0024D" w:rsidRDefault="00847F39" w:rsidP="00615FAC">
      <w:pPr>
        <w:keepNext/>
        <w:spacing w:line="276" w:lineRule="auto"/>
        <w:jc w:val="both"/>
        <w:rPr>
          <w:rFonts w:ascii="Trebuchet MS" w:hAnsi="Trebuchet MS"/>
          <w:sz w:val="24"/>
          <w:szCs w:val="24"/>
        </w:rPr>
      </w:pPr>
    </w:p>
    <w:p w:rsidR="00847F39" w:rsidRPr="00D0024D" w:rsidRDefault="00847F39" w:rsidP="00615FAC">
      <w:pPr>
        <w:keepNext/>
        <w:spacing w:line="276" w:lineRule="auto"/>
        <w:jc w:val="both"/>
        <w:rPr>
          <w:rFonts w:ascii="Trebuchet MS" w:hAnsi="Trebuchet MS"/>
          <w:sz w:val="24"/>
          <w:szCs w:val="24"/>
        </w:rPr>
      </w:pPr>
      <w:r w:rsidRPr="00D0024D">
        <w:rPr>
          <w:rFonts w:ascii="Trebuchet MS" w:hAnsi="Trebuchet MS"/>
          <w:sz w:val="24"/>
          <w:szCs w:val="24"/>
        </w:rPr>
        <w:t xml:space="preserve">In addition to the above federal policies, the State expects a recipient of ARC project funds to contribute its own resources to a project to the extent it is able to do so and to seek additional non-ARC funding assistance in a diligent manner.  The State will give preference to those projects in which the jurisdiction commits more than the minimum amount, provided the project adequately addresses a Goal, Objective, and Strategy as set forth in this plan. </w:t>
      </w:r>
    </w:p>
    <w:p w:rsidR="00847F39" w:rsidRPr="00D0024D" w:rsidRDefault="00847F39" w:rsidP="00615FAC">
      <w:pPr>
        <w:keepNext/>
        <w:spacing w:line="276" w:lineRule="auto"/>
        <w:jc w:val="both"/>
        <w:rPr>
          <w:rFonts w:ascii="Trebuchet MS" w:hAnsi="Trebuchet MS"/>
          <w:sz w:val="24"/>
          <w:szCs w:val="24"/>
        </w:rPr>
      </w:pPr>
    </w:p>
    <w:p w:rsidR="00847F39" w:rsidRPr="00D0024D" w:rsidRDefault="00847F39" w:rsidP="00615FAC">
      <w:pPr>
        <w:keepNext/>
        <w:spacing w:line="276" w:lineRule="auto"/>
        <w:jc w:val="both"/>
        <w:rPr>
          <w:rFonts w:ascii="Trebuchet MS" w:hAnsi="Trebuchet MS"/>
          <w:b/>
          <w:sz w:val="24"/>
          <w:szCs w:val="24"/>
        </w:rPr>
      </w:pPr>
      <w:r w:rsidRPr="00D0024D">
        <w:rPr>
          <w:rFonts w:ascii="Trebuchet MS" w:hAnsi="Trebuchet MS"/>
          <w:b/>
          <w:sz w:val="24"/>
          <w:szCs w:val="24"/>
        </w:rPr>
        <w:t>Basic Agency Requirement</w:t>
      </w:r>
    </w:p>
    <w:p w:rsidR="00847F39" w:rsidRPr="00D0024D" w:rsidRDefault="00847F39" w:rsidP="00615FAC">
      <w:pPr>
        <w:keepNext/>
        <w:spacing w:line="276" w:lineRule="auto"/>
        <w:jc w:val="both"/>
        <w:rPr>
          <w:rFonts w:ascii="Trebuchet MS" w:hAnsi="Trebuchet MS"/>
          <w:sz w:val="24"/>
          <w:szCs w:val="24"/>
        </w:rPr>
      </w:pPr>
      <w:r w:rsidRPr="00D0024D">
        <w:rPr>
          <w:rFonts w:ascii="Trebuchet MS" w:hAnsi="Trebuchet MS"/>
          <w:sz w:val="24"/>
          <w:szCs w:val="24"/>
        </w:rPr>
        <w:t>A basic agency (BA) has experience in managing federal construction projects. All construction projects must have an ARC approved basic agency serve as the fiscal agent between the grantee and ARC.  ARC approved basic agencies include the Economic Development Administration (EDA), USDA Rural Development, Federal Highway Administration (FHWA), Housing and Urban Development (HUD) and the South Carolina Department of Commerce (SCDOC). Grantees will be required to follow th</w:t>
      </w:r>
      <w:r w:rsidR="00004C1A">
        <w:rPr>
          <w:rFonts w:ascii="Trebuchet MS" w:hAnsi="Trebuchet MS"/>
          <w:sz w:val="24"/>
          <w:szCs w:val="24"/>
        </w:rPr>
        <w:t xml:space="preserve">e </w:t>
      </w:r>
      <w:r w:rsidRPr="00D0024D">
        <w:rPr>
          <w:rFonts w:ascii="Trebuchet MS" w:hAnsi="Trebuchet MS"/>
          <w:sz w:val="24"/>
          <w:szCs w:val="24"/>
        </w:rPr>
        <w:lastRenderedPageBreak/>
        <w:t xml:space="preserve">programmatic and financial guidelines set forth by the respective BA. The applicant must provide documentation that the BA agrees to oversee the proposed project. </w:t>
      </w:r>
    </w:p>
    <w:p w:rsidR="00847F39" w:rsidRPr="00D0024D" w:rsidRDefault="00847F39" w:rsidP="00847F39">
      <w:pPr>
        <w:keepNext/>
        <w:spacing w:line="276" w:lineRule="auto"/>
        <w:rPr>
          <w:rFonts w:ascii="Trebuchet MS" w:hAnsi="Trebuchet MS"/>
          <w:sz w:val="24"/>
          <w:szCs w:val="24"/>
        </w:rPr>
      </w:pPr>
    </w:p>
    <w:p w:rsidR="00847F39" w:rsidRPr="00D0024D" w:rsidRDefault="00847F39" w:rsidP="00847F39">
      <w:pPr>
        <w:keepNext/>
        <w:spacing w:line="276" w:lineRule="auto"/>
        <w:rPr>
          <w:rFonts w:ascii="Trebuchet MS" w:hAnsi="Trebuchet MS"/>
          <w:b/>
          <w:sz w:val="24"/>
          <w:szCs w:val="24"/>
        </w:rPr>
      </w:pPr>
      <w:r w:rsidRPr="00D0024D">
        <w:rPr>
          <w:rFonts w:ascii="Trebuchet MS" w:hAnsi="Trebuchet MS"/>
          <w:b/>
          <w:sz w:val="24"/>
          <w:szCs w:val="24"/>
        </w:rPr>
        <w:t>Maximum Grant Amounts</w:t>
      </w:r>
    </w:p>
    <w:p w:rsidR="00847F39" w:rsidRPr="00D0024D" w:rsidRDefault="00847F39" w:rsidP="00847F39">
      <w:pPr>
        <w:keepNext/>
        <w:spacing w:line="276" w:lineRule="auto"/>
        <w:rPr>
          <w:rFonts w:ascii="Trebuchet MS" w:hAnsi="Trebuchet MS"/>
          <w:sz w:val="24"/>
          <w:szCs w:val="24"/>
        </w:rPr>
      </w:pPr>
      <w:r w:rsidRPr="00D0024D">
        <w:rPr>
          <w:rFonts w:ascii="Trebuchet MS" w:hAnsi="Trebuchet MS"/>
          <w:sz w:val="24"/>
          <w:szCs w:val="24"/>
        </w:rPr>
        <w:t>The funding maximums are as follows</w:t>
      </w:r>
      <w:r>
        <w:rPr>
          <w:rFonts w:ascii="Trebuchet MS" w:hAnsi="Trebuchet MS"/>
          <w:sz w:val="24"/>
          <w:szCs w:val="24"/>
        </w:rPr>
        <w:t>*</w:t>
      </w:r>
      <w:r w:rsidRPr="00D0024D">
        <w:rPr>
          <w:rFonts w:ascii="Trebuchet MS" w:hAnsi="Trebuchet MS"/>
          <w:sz w:val="24"/>
          <w:szCs w:val="24"/>
        </w:rPr>
        <w:t>:</w:t>
      </w:r>
    </w:p>
    <w:p w:rsidR="00847F39" w:rsidRPr="00D0024D" w:rsidRDefault="00847F39" w:rsidP="00847F39">
      <w:pPr>
        <w:keepNext/>
        <w:numPr>
          <w:ilvl w:val="0"/>
          <w:numId w:val="26"/>
        </w:numPr>
        <w:spacing w:line="276" w:lineRule="auto"/>
        <w:jc w:val="both"/>
        <w:rPr>
          <w:rFonts w:ascii="Trebuchet MS" w:hAnsi="Trebuchet MS"/>
          <w:sz w:val="24"/>
          <w:szCs w:val="24"/>
        </w:rPr>
      </w:pPr>
      <w:r w:rsidRPr="00D0024D">
        <w:rPr>
          <w:rFonts w:ascii="Trebuchet MS" w:hAnsi="Trebuchet MS"/>
          <w:sz w:val="24"/>
          <w:szCs w:val="24"/>
        </w:rPr>
        <w:t>Construction Projects:</w:t>
      </w:r>
      <w:r w:rsidRPr="00D0024D">
        <w:rPr>
          <w:rFonts w:ascii="Trebuchet MS" w:hAnsi="Trebuchet MS"/>
          <w:sz w:val="24"/>
          <w:szCs w:val="24"/>
        </w:rPr>
        <w:tab/>
      </w:r>
      <w:r>
        <w:rPr>
          <w:rFonts w:ascii="Trebuchet MS" w:hAnsi="Trebuchet MS"/>
          <w:sz w:val="24"/>
          <w:szCs w:val="24"/>
        </w:rPr>
        <w:tab/>
      </w:r>
      <w:r w:rsidRPr="00D0024D">
        <w:rPr>
          <w:rFonts w:ascii="Trebuchet MS" w:hAnsi="Trebuchet MS"/>
          <w:sz w:val="24"/>
          <w:szCs w:val="24"/>
        </w:rPr>
        <w:t>$500,000</w:t>
      </w:r>
    </w:p>
    <w:p w:rsidR="00847F39" w:rsidRPr="00D0024D" w:rsidRDefault="00847F39" w:rsidP="00847F39">
      <w:pPr>
        <w:keepNext/>
        <w:numPr>
          <w:ilvl w:val="0"/>
          <w:numId w:val="26"/>
        </w:numPr>
        <w:spacing w:line="276" w:lineRule="auto"/>
        <w:jc w:val="both"/>
        <w:rPr>
          <w:rFonts w:ascii="Trebuchet MS" w:hAnsi="Trebuchet MS"/>
          <w:sz w:val="24"/>
          <w:szCs w:val="24"/>
        </w:rPr>
      </w:pPr>
      <w:r w:rsidRPr="00D0024D">
        <w:rPr>
          <w:rFonts w:ascii="Trebuchet MS" w:hAnsi="Trebuchet MS"/>
          <w:sz w:val="24"/>
          <w:szCs w:val="24"/>
        </w:rPr>
        <w:t>Non-Construction Projects:</w:t>
      </w:r>
      <w:r w:rsidRPr="00D0024D">
        <w:rPr>
          <w:rFonts w:ascii="Trebuchet MS" w:hAnsi="Trebuchet MS"/>
          <w:sz w:val="24"/>
          <w:szCs w:val="24"/>
        </w:rPr>
        <w:tab/>
        <w:t>$250,000</w:t>
      </w:r>
    </w:p>
    <w:p w:rsidR="00847F39" w:rsidRPr="00D0024D" w:rsidRDefault="00847F39" w:rsidP="00847F39">
      <w:pPr>
        <w:keepNext/>
        <w:numPr>
          <w:ilvl w:val="0"/>
          <w:numId w:val="26"/>
        </w:numPr>
        <w:spacing w:line="276" w:lineRule="auto"/>
        <w:jc w:val="both"/>
        <w:rPr>
          <w:rFonts w:ascii="Trebuchet MS" w:hAnsi="Trebuchet MS"/>
          <w:sz w:val="24"/>
          <w:szCs w:val="24"/>
        </w:rPr>
      </w:pPr>
      <w:r w:rsidRPr="00D0024D">
        <w:rPr>
          <w:rFonts w:ascii="Trebuchet MS" w:hAnsi="Trebuchet MS"/>
          <w:sz w:val="24"/>
          <w:szCs w:val="24"/>
        </w:rPr>
        <w:t>Planning Projects:</w:t>
      </w:r>
      <w:r w:rsidRPr="00D0024D">
        <w:rPr>
          <w:rFonts w:ascii="Trebuchet MS" w:hAnsi="Trebuchet MS"/>
          <w:sz w:val="24"/>
          <w:szCs w:val="24"/>
        </w:rPr>
        <w:tab/>
      </w:r>
      <w:r w:rsidRPr="00D0024D">
        <w:rPr>
          <w:rFonts w:ascii="Trebuchet MS" w:hAnsi="Trebuchet MS"/>
          <w:sz w:val="24"/>
          <w:szCs w:val="24"/>
        </w:rPr>
        <w:tab/>
      </w:r>
      <w:r>
        <w:rPr>
          <w:rFonts w:ascii="Trebuchet MS" w:hAnsi="Trebuchet MS"/>
          <w:sz w:val="24"/>
          <w:szCs w:val="24"/>
        </w:rPr>
        <w:tab/>
      </w:r>
      <w:r w:rsidRPr="00D0024D">
        <w:rPr>
          <w:rFonts w:ascii="Trebuchet MS" w:hAnsi="Trebuchet MS"/>
          <w:sz w:val="24"/>
          <w:szCs w:val="24"/>
        </w:rPr>
        <w:t>$50,000</w:t>
      </w:r>
    </w:p>
    <w:p w:rsidR="00847F39" w:rsidRDefault="00847F39" w:rsidP="00847F39">
      <w:pPr>
        <w:tabs>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240"/>
        <w:ind w:left="720"/>
        <w:jc w:val="both"/>
        <w:rPr>
          <w:rFonts w:ascii="Trebuchet MS" w:hAnsi="Trebuchet MS"/>
          <w:sz w:val="24"/>
        </w:rPr>
      </w:pPr>
      <w:r w:rsidRPr="00B15554">
        <w:rPr>
          <w:rFonts w:ascii="Trebuchet MS" w:hAnsi="Trebuchet MS"/>
          <w:sz w:val="24"/>
        </w:rPr>
        <w:t>* The funding maximums can be waived by the Governor’s Alternate for significant projects.</w:t>
      </w:r>
    </w:p>
    <w:p w:rsidR="00847F39" w:rsidRPr="00847F39" w:rsidRDefault="00847F39" w:rsidP="00847F39">
      <w:pPr>
        <w:pStyle w:val="oject"/>
        <w:spacing w:after="120"/>
        <w:ind w:left="0"/>
        <w:rPr>
          <w:rFonts w:ascii="Trebuchet MS" w:hAnsi="Trebuchet MS"/>
          <w:b/>
          <w:szCs w:val="24"/>
        </w:rPr>
      </w:pPr>
      <w:r w:rsidRPr="00847F39">
        <w:rPr>
          <w:rFonts w:ascii="Trebuchet MS" w:hAnsi="Trebuchet MS"/>
          <w:b/>
          <w:szCs w:val="24"/>
        </w:rPr>
        <w:t>Project Development and Administration</w:t>
      </w:r>
    </w:p>
    <w:p w:rsidR="00847F39" w:rsidRPr="00847F39" w:rsidRDefault="00847F39" w:rsidP="00847F39">
      <w:pPr>
        <w:pStyle w:val="oject"/>
        <w:spacing w:after="120"/>
        <w:ind w:left="0"/>
        <w:rPr>
          <w:rFonts w:ascii="Trebuchet MS" w:hAnsi="Trebuchet MS"/>
          <w:szCs w:val="24"/>
        </w:rPr>
      </w:pPr>
      <w:r w:rsidRPr="00847F39">
        <w:rPr>
          <w:rFonts w:ascii="Trebuchet MS" w:hAnsi="Trebuchet MS"/>
          <w:szCs w:val="24"/>
        </w:rPr>
        <w:t>The South Carolina Appalachian Council of Governments (SCACOG) is involved in the planning and project development activities required for implementation of the state's Appalachian program.  The SCACOG staff normally assists in the development of ARC construction applications, as well as applications submitted to the basic federal agency. Generally, the Board of Directors of the Appalachian Council of Governments is made aware of projects prior to submission to the Governor and the South Carolina Department of Commerce for recommendation to the ARC.</w:t>
      </w:r>
    </w:p>
    <w:p w:rsidR="00847F39" w:rsidRPr="00847F39" w:rsidRDefault="00847F39" w:rsidP="00847F39">
      <w:pPr>
        <w:pStyle w:val="oject"/>
        <w:spacing w:after="120"/>
        <w:ind w:left="0"/>
        <w:rPr>
          <w:rFonts w:ascii="Trebuchet MS" w:hAnsi="Trebuchet MS"/>
          <w:szCs w:val="24"/>
        </w:rPr>
      </w:pPr>
      <w:r w:rsidRPr="00847F39">
        <w:rPr>
          <w:rFonts w:ascii="Trebuchet MS" w:hAnsi="Trebuchet MS"/>
          <w:szCs w:val="24"/>
        </w:rPr>
        <w:t xml:space="preserve">Close coordination exists between the Council of Governments and the SC Department of Commerce in working on program review for the Small Cities Community Development Block Grant Program; </w:t>
      </w:r>
      <w:r w:rsidR="00A84ED1" w:rsidRPr="00847F39">
        <w:rPr>
          <w:rFonts w:ascii="Trebuchet MS" w:hAnsi="Trebuchet MS"/>
          <w:szCs w:val="24"/>
        </w:rPr>
        <w:t>therefore,</w:t>
      </w:r>
      <w:r w:rsidRPr="00847F39">
        <w:rPr>
          <w:rFonts w:ascii="Trebuchet MS" w:hAnsi="Trebuchet MS"/>
          <w:szCs w:val="24"/>
        </w:rPr>
        <w:t xml:space="preserve"> they are an e</w:t>
      </w:r>
      <w:r>
        <w:rPr>
          <w:rFonts w:ascii="Trebuchet MS" w:hAnsi="Trebuchet MS"/>
          <w:szCs w:val="24"/>
        </w:rPr>
        <w:t>xcellent resource for post award</w:t>
      </w:r>
      <w:r w:rsidRPr="00847F39">
        <w:rPr>
          <w:rFonts w:ascii="Trebuchet MS" w:hAnsi="Trebuchet MS"/>
          <w:szCs w:val="24"/>
        </w:rPr>
        <w:t xml:space="preserve"> project administration.</w:t>
      </w:r>
    </w:p>
    <w:p w:rsidR="00847F39" w:rsidRPr="00847F39" w:rsidRDefault="00847F39" w:rsidP="00847F39">
      <w:pPr>
        <w:pStyle w:val="oject"/>
        <w:spacing w:after="120"/>
        <w:ind w:left="0"/>
        <w:rPr>
          <w:rFonts w:ascii="Trebuchet MS" w:hAnsi="Trebuchet MS"/>
          <w:b/>
          <w:szCs w:val="24"/>
        </w:rPr>
      </w:pPr>
      <w:r w:rsidRPr="00847F39">
        <w:rPr>
          <w:rFonts w:ascii="Trebuchet MS" w:hAnsi="Trebuchet MS"/>
          <w:b/>
          <w:szCs w:val="24"/>
        </w:rPr>
        <w:t>Other Information</w:t>
      </w:r>
    </w:p>
    <w:p w:rsidR="00847F39" w:rsidRPr="00B15554" w:rsidRDefault="00847F39" w:rsidP="00847F39">
      <w:pPr>
        <w:pStyle w:val="oject"/>
        <w:spacing w:after="120"/>
        <w:ind w:left="0"/>
        <w:rPr>
          <w:rFonts w:ascii="Trebuchet MS" w:hAnsi="Trebuchet MS"/>
        </w:rPr>
        <w:sectPr w:rsidR="00847F39" w:rsidRPr="00B15554" w:rsidSect="00933608">
          <w:footerReference w:type="default" r:id="rId21"/>
          <w:pgSz w:w="12240" w:h="15840" w:code="1"/>
          <w:pgMar w:top="1350" w:right="1440" w:bottom="1440" w:left="1440" w:header="0" w:footer="576" w:gutter="0"/>
          <w:pgNumType w:fmt="numberInDash" w:start="1"/>
          <w:cols w:space="720"/>
        </w:sectPr>
      </w:pPr>
      <w:r w:rsidRPr="00847F39">
        <w:rPr>
          <w:rFonts w:ascii="Trebuchet MS" w:hAnsi="Trebuchet MS"/>
          <w:szCs w:val="24"/>
        </w:rPr>
        <w:t>Economic development projects that involve job creation and that arise as a result of a company’s plans for expansion or relocation or other projects of an urgent and compelling nature may be submitted on an as needed basis.  The Governor reserves the right to maintain up to 10% of the funds available to respond to economic development or other critical needs that meet ARC goals, objectives</w:t>
      </w:r>
      <w:r w:rsidR="001448FA">
        <w:rPr>
          <w:rFonts w:ascii="Trebuchet MS" w:hAnsi="Trebuchet MS"/>
        </w:rPr>
        <w:t xml:space="preserve"> and strategies. </w:t>
      </w:r>
    </w:p>
    <w:p w:rsidR="0032566E" w:rsidRDefault="0032566E" w:rsidP="00746A27">
      <w:pPr>
        <w:widowControl w:val="0"/>
        <w:rPr>
          <w:rFonts w:ascii="Trebuchet MS" w:hAnsi="Trebuchet MS"/>
          <w:sz w:val="16"/>
          <w:szCs w:val="16"/>
        </w:rPr>
      </w:pPr>
    </w:p>
    <w:p w:rsidR="003606A8" w:rsidRDefault="003606A8" w:rsidP="00746A27">
      <w:pPr>
        <w:widowControl w:val="0"/>
        <w:rPr>
          <w:rFonts w:ascii="Trebuchet MS" w:hAnsi="Trebuchet MS"/>
          <w:sz w:val="16"/>
          <w:szCs w:val="16"/>
        </w:rPr>
      </w:pPr>
    </w:p>
    <w:p w:rsidR="003606A8" w:rsidRDefault="003606A8" w:rsidP="00746A27">
      <w:pPr>
        <w:widowControl w:val="0"/>
        <w:rPr>
          <w:rFonts w:ascii="Trebuchet MS" w:hAnsi="Trebuchet MS"/>
          <w:sz w:val="16"/>
          <w:szCs w:val="16"/>
        </w:rPr>
      </w:pPr>
    </w:p>
    <w:p w:rsidR="003606A8" w:rsidRDefault="003606A8" w:rsidP="00746A27">
      <w:pPr>
        <w:widowControl w:val="0"/>
        <w:rPr>
          <w:rFonts w:ascii="Trebuchet MS" w:hAnsi="Trebuchet MS"/>
          <w:sz w:val="16"/>
          <w:szCs w:val="16"/>
        </w:rPr>
      </w:pPr>
    </w:p>
    <w:p w:rsidR="003606A8" w:rsidRDefault="003606A8" w:rsidP="00746A27">
      <w:pPr>
        <w:widowControl w:val="0"/>
        <w:rPr>
          <w:rFonts w:ascii="Trebuchet MS" w:hAnsi="Trebuchet MS"/>
          <w:sz w:val="24"/>
          <w:szCs w:val="24"/>
        </w:rPr>
      </w:pPr>
      <w:r>
        <w:rPr>
          <w:rFonts w:ascii="Trebuchet MS" w:hAnsi="Trebuchet MS"/>
          <w:sz w:val="16"/>
          <w:szCs w:val="16"/>
        </w:rPr>
        <w:t>1</w:t>
      </w:r>
      <w:r w:rsidRPr="003606A8">
        <w:rPr>
          <w:rFonts w:ascii="Trebuchet MS" w:hAnsi="Trebuchet MS"/>
          <w:sz w:val="24"/>
          <w:szCs w:val="24"/>
        </w:rPr>
        <w:t>US Census – Estimates as of July 1, 2018</w:t>
      </w:r>
    </w:p>
    <w:p w:rsidR="003606A8" w:rsidRDefault="003606A8" w:rsidP="00746A27">
      <w:pPr>
        <w:widowControl w:val="0"/>
        <w:rPr>
          <w:rFonts w:ascii="Trebuchet MS" w:hAnsi="Trebuchet MS"/>
          <w:sz w:val="24"/>
          <w:szCs w:val="24"/>
        </w:rPr>
      </w:pPr>
    </w:p>
    <w:p w:rsidR="003606A8" w:rsidRDefault="003606A8" w:rsidP="00746A27">
      <w:pPr>
        <w:widowControl w:val="0"/>
        <w:rPr>
          <w:rFonts w:ascii="Trebuchet MS" w:hAnsi="Trebuchet MS"/>
          <w:sz w:val="24"/>
          <w:szCs w:val="24"/>
        </w:rPr>
      </w:pPr>
      <w:r>
        <w:rPr>
          <w:rFonts w:ascii="Trebuchet MS" w:hAnsi="Trebuchet MS"/>
          <w:sz w:val="16"/>
          <w:szCs w:val="16"/>
        </w:rPr>
        <w:t>2</w:t>
      </w:r>
      <w:r w:rsidRPr="003606A8">
        <w:rPr>
          <w:rFonts w:ascii="Trebuchet MS" w:hAnsi="Trebuchet MS"/>
          <w:sz w:val="24"/>
          <w:szCs w:val="24"/>
        </w:rPr>
        <w:t>US Census – Percent Change ( estimates based) April 1, 2010 to July 1, 2018</w:t>
      </w:r>
    </w:p>
    <w:p w:rsidR="003606A8" w:rsidRDefault="003606A8" w:rsidP="00746A27">
      <w:pPr>
        <w:widowControl w:val="0"/>
        <w:rPr>
          <w:rFonts w:ascii="Trebuchet MS" w:hAnsi="Trebuchet MS"/>
          <w:sz w:val="24"/>
          <w:szCs w:val="24"/>
        </w:rPr>
      </w:pPr>
    </w:p>
    <w:p w:rsidR="003606A8" w:rsidRDefault="003606A8" w:rsidP="00746A27">
      <w:pPr>
        <w:widowControl w:val="0"/>
        <w:rPr>
          <w:rFonts w:ascii="Trebuchet MS" w:hAnsi="Trebuchet MS"/>
          <w:sz w:val="24"/>
          <w:szCs w:val="24"/>
        </w:rPr>
      </w:pPr>
      <w:r>
        <w:rPr>
          <w:rFonts w:ascii="Trebuchet MS" w:hAnsi="Trebuchet MS"/>
          <w:sz w:val="16"/>
          <w:szCs w:val="16"/>
        </w:rPr>
        <w:t xml:space="preserve">3 </w:t>
      </w:r>
      <w:r w:rsidRPr="003606A8">
        <w:rPr>
          <w:rFonts w:ascii="Trebuchet MS" w:hAnsi="Trebuchet MS"/>
          <w:sz w:val="24"/>
          <w:szCs w:val="24"/>
        </w:rPr>
        <w:t>SC Revenue and Fiscal Affairs Office – South Carolina Statistical Abstract – Population – Table 5</w:t>
      </w:r>
    </w:p>
    <w:p w:rsidR="003606A8" w:rsidRDefault="003606A8" w:rsidP="00746A27">
      <w:pPr>
        <w:widowControl w:val="0"/>
        <w:rPr>
          <w:rFonts w:ascii="Trebuchet MS" w:hAnsi="Trebuchet MS"/>
          <w:sz w:val="24"/>
          <w:szCs w:val="24"/>
        </w:rPr>
      </w:pPr>
    </w:p>
    <w:p w:rsidR="003606A8" w:rsidRDefault="003606A8" w:rsidP="00746A27">
      <w:pPr>
        <w:widowControl w:val="0"/>
        <w:rPr>
          <w:rFonts w:ascii="Trebuchet MS" w:hAnsi="Trebuchet MS"/>
          <w:sz w:val="24"/>
          <w:szCs w:val="24"/>
        </w:rPr>
      </w:pPr>
      <w:r>
        <w:rPr>
          <w:rFonts w:ascii="Trebuchet MS" w:hAnsi="Trebuchet MS"/>
          <w:sz w:val="16"/>
          <w:szCs w:val="16"/>
        </w:rPr>
        <w:t xml:space="preserve">4 </w:t>
      </w:r>
      <w:r w:rsidRPr="00BC41F2">
        <w:rPr>
          <w:rFonts w:ascii="Trebuchet MS" w:hAnsi="Trebuchet MS"/>
          <w:sz w:val="24"/>
          <w:szCs w:val="24"/>
        </w:rPr>
        <w:t>Projections of the Size and Composition of the U.S. Population:  2014 to 2060 by US Census Bureau ( Published 2015)</w:t>
      </w:r>
    </w:p>
    <w:p w:rsidR="00BC41F2" w:rsidRDefault="00BC41F2" w:rsidP="00746A27">
      <w:pPr>
        <w:widowControl w:val="0"/>
        <w:rPr>
          <w:rFonts w:ascii="Trebuchet MS" w:hAnsi="Trebuchet MS"/>
          <w:sz w:val="24"/>
          <w:szCs w:val="24"/>
        </w:rPr>
      </w:pPr>
    </w:p>
    <w:p w:rsidR="00BC41F2" w:rsidRDefault="00BC41F2" w:rsidP="00746A27">
      <w:pPr>
        <w:widowControl w:val="0"/>
        <w:rPr>
          <w:rFonts w:ascii="Trebuchet MS" w:hAnsi="Trebuchet MS"/>
          <w:sz w:val="24"/>
          <w:szCs w:val="24"/>
        </w:rPr>
      </w:pPr>
      <w:r>
        <w:rPr>
          <w:rFonts w:ascii="Trebuchet MS" w:hAnsi="Trebuchet MS"/>
          <w:sz w:val="16"/>
          <w:szCs w:val="16"/>
        </w:rPr>
        <w:t xml:space="preserve">5 </w:t>
      </w:r>
      <w:r w:rsidRPr="00BC41F2">
        <w:rPr>
          <w:rFonts w:ascii="Trebuchet MS" w:hAnsi="Trebuchet MS"/>
          <w:sz w:val="24"/>
          <w:szCs w:val="24"/>
        </w:rPr>
        <w:t xml:space="preserve">National Center for Education Statistics:  State and County Estimates of Low Literacy </w:t>
      </w:r>
      <w:r>
        <w:rPr>
          <w:rFonts w:ascii="Trebuchet MS" w:hAnsi="Trebuchet MS"/>
          <w:sz w:val="24"/>
          <w:szCs w:val="24"/>
        </w:rPr>
        <w:t>–</w:t>
      </w:r>
      <w:r w:rsidRPr="00BC41F2">
        <w:rPr>
          <w:rFonts w:ascii="Trebuchet MS" w:hAnsi="Trebuchet MS"/>
          <w:sz w:val="24"/>
          <w:szCs w:val="24"/>
        </w:rPr>
        <w:t xml:space="preserve"> 2003</w:t>
      </w:r>
    </w:p>
    <w:p w:rsidR="00BC41F2" w:rsidRDefault="00BC41F2" w:rsidP="00746A27">
      <w:pPr>
        <w:widowControl w:val="0"/>
        <w:rPr>
          <w:rFonts w:ascii="Trebuchet MS" w:hAnsi="Trebuchet MS"/>
          <w:sz w:val="24"/>
          <w:szCs w:val="24"/>
        </w:rPr>
      </w:pPr>
      <w:r>
        <w:rPr>
          <w:rFonts w:ascii="Trebuchet MS" w:hAnsi="Trebuchet MS"/>
          <w:sz w:val="16"/>
          <w:szCs w:val="16"/>
        </w:rPr>
        <w:t xml:space="preserve">6 </w:t>
      </w:r>
      <w:r w:rsidRPr="00BC41F2">
        <w:rPr>
          <w:rFonts w:ascii="Trebuchet MS" w:hAnsi="Trebuchet MS"/>
          <w:sz w:val="24"/>
          <w:szCs w:val="24"/>
        </w:rPr>
        <w:t>ACS Survey 2011 – 2015 – Low and Moderate Income Data</w:t>
      </w:r>
    </w:p>
    <w:p w:rsidR="00BC41F2" w:rsidRDefault="00BC41F2" w:rsidP="00746A27">
      <w:pPr>
        <w:widowControl w:val="0"/>
        <w:rPr>
          <w:rFonts w:ascii="Trebuchet MS" w:hAnsi="Trebuchet MS"/>
          <w:sz w:val="16"/>
          <w:szCs w:val="16"/>
        </w:rPr>
      </w:pPr>
    </w:p>
    <w:p w:rsidR="00BC41F2" w:rsidRPr="00BC41F2" w:rsidRDefault="00BC41F2" w:rsidP="00746A27">
      <w:pPr>
        <w:widowControl w:val="0"/>
        <w:rPr>
          <w:rFonts w:ascii="Trebuchet MS" w:hAnsi="Trebuchet MS"/>
          <w:sz w:val="24"/>
          <w:szCs w:val="24"/>
        </w:rPr>
      </w:pPr>
      <w:r>
        <w:rPr>
          <w:rFonts w:ascii="Trebuchet MS" w:hAnsi="Trebuchet MS"/>
          <w:sz w:val="16"/>
          <w:szCs w:val="16"/>
        </w:rPr>
        <w:t xml:space="preserve">7 </w:t>
      </w:r>
      <w:r w:rsidRPr="00BC41F2">
        <w:rPr>
          <w:rFonts w:ascii="Trebuchet MS" w:hAnsi="Trebuchet MS"/>
          <w:sz w:val="24"/>
          <w:szCs w:val="24"/>
        </w:rPr>
        <w:t>US Census Data – 2017 (On the map)</w:t>
      </w:r>
    </w:p>
    <w:sectPr w:rsidR="00BC41F2" w:rsidRPr="00BC41F2" w:rsidSect="000036A4">
      <w:pgSz w:w="12240" w:h="15840"/>
      <w:pgMar w:top="27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00C1" w:rsidRDefault="00A600C1" w:rsidP="003B5CAC">
      <w:r>
        <w:separator/>
      </w:r>
    </w:p>
  </w:endnote>
  <w:endnote w:type="continuationSeparator" w:id="0">
    <w:p w:rsidR="00A600C1" w:rsidRDefault="00A600C1" w:rsidP="003B5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0C1" w:rsidRPr="0065056A" w:rsidRDefault="00A600C1">
    <w:pPr>
      <w:pStyle w:val="Footer"/>
      <w:jc w:val="center"/>
      <w:rPr>
        <w:rFonts w:ascii="Trebuchet MS" w:hAnsi="Trebuchet MS"/>
      </w:rPr>
    </w:pPr>
    <w:r w:rsidRPr="0065056A">
      <w:rPr>
        <w:rFonts w:ascii="Trebuchet MS" w:hAnsi="Trebuchet MS"/>
      </w:rPr>
      <w:fldChar w:fldCharType="begin"/>
    </w:r>
    <w:r w:rsidRPr="0065056A">
      <w:rPr>
        <w:rFonts w:ascii="Trebuchet MS" w:hAnsi="Trebuchet MS"/>
      </w:rPr>
      <w:instrText xml:space="preserve"> PAGE   \* MERGEFORMAT </w:instrText>
    </w:r>
    <w:r w:rsidRPr="0065056A">
      <w:rPr>
        <w:rFonts w:ascii="Trebuchet MS" w:hAnsi="Trebuchet MS"/>
      </w:rPr>
      <w:fldChar w:fldCharType="separate"/>
    </w:r>
    <w:r>
      <w:rPr>
        <w:rFonts w:ascii="Trebuchet MS" w:hAnsi="Trebuchet MS"/>
        <w:noProof/>
      </w:rPr>
      <w:t>- 1 -</w:t>
    </w:r>
    <w:r w:rsidRPr="0065056A">
      <w:rPr>
        <w:rFonts w:ascii="Trebuchet MS" w:hAnsi="Trebuchet MS"/>
        <w:noProof/>
      </w:rPr>
      <w:fldChar w:fldCharType="end"/>
    </w:r>
  </w:p>
  <w:p w:rsidR="00A600C1" w:rsidRDefault="00A600C1" w:rsidP="0065056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00C1" w:rsidRDefault="00A600C1" w:rsidP="003B5CAC">
      <w:r>
        <w:separator/>
      </w:r>
    </w:p>
  </w:footnote>
  <w:footnote w:type="continuationSeparator" w:id="0">
    <w:p w:rsidR="00A600C1" w:rsidRDefault="00A600C1" w:rsidP="003B5C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F42BA"/>
    <w:multiLevelType w:val="multilevel"/>
    <w:tmpl w:val="EADE097E"/>
    <w:lvl w:ilvl="0">
      <w:start w:val="1"/>
      <w:numFmt w:val="bullet"/>
      <w:lvlText w:val=""/>
      <w:lvlJc w:val="left"/>
      <w:pPr>
        <w:tabs>
          <w:tab w:val="num" w:pos="1080"/>
        </w:tabs>
        <w:ind w:left="1080" w:hanging="360"/>
      </w:pPr>
      <w:rPr>
        <w:rFonts w:ascii="Symbol" w:hAnsi="Symbol" w:hint="default"/>
      </w:rPr>
    </w:lvl>
    <w:lvl w:ilvl="1">
      <w:start w:val="1"/>
      <w:numFmt w:val="bullet"/>
      <w:pStyle w:val="Bullet2"/>
      <w:lvlText w:val=""/>
      <w:lvlJc w:val="left"/>
      <w:pPr>
        <w:tabs>
          <w:tab w:val="num" w:pos="1800"/>
        </w:tabs>
        <w:ind w:left="1800" w:hanging="360"/>
      </w:pPr>
      <w:rPr>
        <w:rFonts w:ascii="Symbol" w:hAnsi="Symbol"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15:restartNumberingAfterBreak="0">
    <w:nsid w:val="08223F72"/>
    <w:multiLevelType w:val="hybridMultilevel"/>
    <w:tmpl w:val="72B2AE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DD5C5C"/>
    <w:multiLevelType w:val="hybridMultilevel"/>
    <w:tmpl w:val="95B4A062"/>
    <w:lvl w:ilvl="0" w:tplc="719256A2">
      <w:start w:val="1"/>
      <w:numFmt w:val="bullet"/>
      <w:lvlText w:val=""/>
      <w:lvlJc w:val="left"/>
      <w:pPr>
        <w:ind w:left="720" w:hanging="360"/>
      </w:pPr>
      <w:rPr>
        <w:rFonts w:ascii="Wingdings" w:hAnsi="Wingdings" w:hint="default"/>
        <w:sz w:val="22"/>
        <w:szCs w:val="22"/>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8252E"/>
    <w:multiLevelType w:val="hybridMultilevel"/>
    <w:tmpl w:val="2D56CB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3932C4"/>
    <w:multiLevelType w:val="hybridMultilevel"/>
    <w:tmpl w:val="F32C9A5C"/>
    <w:lvl w:ilvl="0" w:tplc="462A15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AE4040"/>
    <w:multiLevelType w:val="hybridMultilevel"/>
    <w:tmpl w:val="26A636F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BD5F98"/>
    <w:multiLevelType w:val="hybridMultilevel"/>
    <w:tmpl w:val="07C44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5233F9"/>
    <w:multiLevelType w:val="hybridMultilevel"/>
    <w:tmpl w:val="46E2A38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B73EA7"/>
    <w:multiLevelType w:val="hybridMultilevel"/>
    <w:tmpl w:val="BA946C5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6C6BCB"/>
    <w:multiLevelType w:val="hybridMultilevel"/>
    <w:tmpl w:val="2B6AEC5C"/>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F007DA2"/>
    <w:multiLevelType w:val="hybridMultilevel"/>
    <w:tmpl w:val="EE62CA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86631"/>
    <w:multiLevelType w:val="hybridMultilevel"/>
    <w:tmpl w:val="510CC5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424874"/>
    <w:multiLevelType w:val="hybridMultilevel"/>
    <w:tmpl w:val="B81806B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241E84"/>
    <w:multiLevelType w:val="hybridMultilevel"/>
    <w:tmpl w:val="B7D2694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9D335AD"/>
    <w:multiLevelType w:val="hybridMultilevel"/>
    <w:tmpl w:val="C9A8F08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CE45FE8"/>
    <w:multiLevelType w:val="hybridMultilevel"/>
    <w:tmpl w:val="1E0E6ECC"/>
    <w:lvl w:ilvl="0" w:tplc="0409000D">
      <w:start w:val="1"/>
      <w:numFmt w:val="bullet"/>
      <w:lvlText w:val=""/>
      <w:lvlJc w:val="left"/>
      <w:pPr>
        <w:tabs>
          <w:tab w:val="num" w:pos="1800"/>
        </w:tabs>
        <w:ind w:left="1800" w:hanging="360"/>
      </w:pPr>
      <w:rPr>
        <w:rFonts w:ascii="Wingdings" w:hAnsi="Wingdings" w:hint="default"/>
        <w:sz w:val="24"/>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E7C18D0"/>
    <w:multiLevelType w:val="hybridMultilevel"/>
    <w:tmpl w:val="0E24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2A7824"/>
    <w:multiLevelType w:val="hybridMultilevel"/>
    <w:tmpl w:val="A5960B50"/>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15:restartNumberingAfterBreak="0">
    <w:nsid w:val="320529B2"/>
    <w:multiLevelType w:val="hybridMultilevel"/>
    <w:tmpl w:val="FB3E3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DE12C3"/>
    <w:multiLevelType w:val="hybridMultilevel"/>
    <w:tmpl w:val="F27E6DA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68A080B"/>
    <w:multiLevelType w:val="hybridMultilevel"/>
    <w:tmpl w:val="9B20BBEA"/>
    <w:lvl w:ilvl="0" w:tplc="E28A81DC">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4A5637"/>
    <w:multiLevelType w:val="hybridMultilevel"/>
    <w:tmpl w:val="A0A0C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6C58E2"/>
    <w:multiLevelType w:val="hybridMultilevel"/>
    <w:tmpl w:val="190AEBC0"/>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6766DDD"/>
    <w:multiLevelType w:val="hybridMultilevel"/>
    <w:tmpl w:val="89A4ECB6"/>
    <w:lvl w:ilvl="0" w:tplc="9EA6B28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8263FB"/>
    <w:multiLevelType w:val="hybridMultilevel"/>
    <w:tmpl w:val="BF64CFF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96F4668"/>
    <w:multiLevelType w:val="hybridMultilevel"/>
    <w:tmpl w:val="76C03EA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83629C2"/>
    <w:multiLevelType w:val="multilevel"/>
    <w:tmpl w:val="7E4EF8E8"/>
    <w:lvl w:ilvl="0">
      <w:start w:val="1"/>
      <w:numFmt w:val="bullet"/>
      <w:pStyle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7" w15:restartNumberingAfterBreak="0">
    <w:nsid w:val="69483AA6"/>
    <w:multiLevelType w:val="hybridMultilevel"/>
    <w:tmpl w:val="BD52957A"/>
    <w:lvl w:ilvl="0" w:tplc="029A05CC">
      <w:start w:val="1"/>
      <w:numFmt w:val="decimal"/>
      <w:pStyle w:val="Bulle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0425E0"/>
    <w:multiLevelType w:val="hybridMultilevel"/>
    <w:tmpl w:val="7C9E3A6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2CE11D7"/>
    <w:multiLevelType w:val="hybridMultilevel"/>
    <w:tmpl w:val="9ED8447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32E6C93"/>
    <w:multiLevelType w:val="hybridMultilevel"/>
    <w:tmpl w:val="3ADED16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DB903BC"/>
    <w:multiLevelType w:val="hybridMultilevel"/>
    <w:tmpl w:val="EBDA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23"/>
  </w:num>
  <w:num w:numId="4">
    <w:abstractNumId w:val="22"/>
  </w:num>
  <w:num w:numId="5">
    <w:abstractNumId w:val="13"/>
  </w:num>
  <w:num w:numId="6">
    <w:abstractNumId w:val="15"/>
  </w:num>
  <w:num w:numId="7">
    <w:abstractNumId w:val="10"/>
  </w:num>
  <w:num w:numId="8">
    <w:abstractNumId w:val="2"/>
  </w:num>
  <w:num w:numId="9">
    <w:abstractNumId w:val="11"/>
  </w:num>
  <w:num w:numId="10">
    <w:abstractNumId w:val="24"/>
  </w:num>
  <w:num w:numId="11">
    <w:abstractNumId w:val="30"/>
  </w:num>
  <w:num w:numId="12">
    <w:abstractNumId w:val="29"/>
  </w:num>
  <w:num w:numId="13">
    <w:abstractNumId w:val="17"/>
  </w:num>
  <w:num w:numId="14">
    <w:abstractNumId w:val="14"/>
  </w:num>
  <w:num w:numId="15">
    <w:abstractNumId w:val="12"/>
  </w:num>
  <w:num w:numId="16">
    <w:abstractNumId w:val="28"/>
  </w:num>
  <w:num w:numId="17">
    <w:abstractNumId w:val="19"/>
  </w:num>
  <w:num w:numId="18">
    <w:abstractNumId w:val="25"/>
  </w:num>
  <w:num w:numId="19">
    <w:abstractNumId w:val="9"/>
  </w:num>
  <w:num w:numId="20">
    <w:abstractNumId w:val="16"/>
  </w:num>
  <w:num w:numId="21">
    <w:abstractNumId w:val="8"/>
  </w:num>
  <w:num w:numId="22">
    <w:abstractNumId w:val="26"/>
  </w:num>
  <w:num w:numId="23">
    <w:abstractNumId w:val="27"/>
  </w:num>
  <w:num w:numId="24">
    <w:abstractNumId w:val="0"/>
  </w:num>
  <w:num w:numId="25">
    <w:abstractNumId w:val="1"/>
  </w:num>
  <w:num w:numId="26">
    <w:abstractNumId w:val="21"/>
  </w:num>
  <w:num w:numId="27">
    <w:abstractNumId w:val="31"/>
  </w:num>
  <w:num w:numId="28">
    <w:abstractNumId w:val="5"/>
  </w:num>
  <w:num w:numId="29">
    <w:abstractNumId w:val="3"/>
  </w:num>
  <w:num w:numId="30">
    <w:abstractNumId w:val="7"/>
  </w:num>
  <w:num w:numId="31">
    <w:abstractNumId w:val="4"/>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CAC"/>
    <w:rsid w:val="0000084A"/>
    <w:rsid w:val="000036A4"/>
    <w:rsid w:val="00004C1A"/>
    <w:rsid w:val="00030F1E"/>
    <w:rsid w:val="00066FA5"/>
    <w:rsid w:val="00093F11"/>
    <w:rsid w:val="000A6EEC"/>
    <w:rsid w:val="000B0F80"/>
    <w:rsid w:val="000B434A"/>
    <w:rsid w:val="000E10BE"/>
    <w:rsid w:val="000E2831"/>
    <w:rsid w:val="000E3795"/>
    <w:rsid w:val="000E5C90"/>
    <w:rsid w:val="001448FA"/>
    <w:rsid w:val="00145DC4"/>
    <w:rsid w:val="001509A5"/>
    <w:rsid w:val="0015303A"/>
    <w:rsid w:val="00170E2B"/>
    <w:rsid w:val="0018683D"/>
    <w:rsid w:val="001B4061"/>
    <w:rsid w:val="001C6EDE"/>
    <w:rsid w:val="001E4CBC"/>
    <w:rsid w:val="001E5318"/>
    <w:rsid w:val="002179B6"/>
    <w:rsid w:val="00255E1B"/>
    <w:rsid w:val="00260996"/>
    <w:rsid w:val="00265A1D"/>
    <w:rsid w:val="00277B01"/>
    <w:rsid w:val="00296B33"/>
    <w:rsid w:val="002A07FA"/>
    <w:rsid w:val="002B4A5B"/>
    <w:rsid w:val="002C5AD4"/>
    <w:rsid w:val="002E209E"/>
    <w:rsid w:val="00306AFF"/>
    <w:rsid w:val="00322927"/>
    <w:rsid w:val="0032566E"/>
    <w:rsid w:val="00340AD6"/>
    <w:rsid w:val="003606A8"/>
    <w:rsid w:val="003A40C2"/>
    <w:rsid w:val="003B0849"/>
    <w:rsid w:val="003B5CAC"/>
    <w:rsid w:val="003B5F47"/>
    <w:rsid w:val="003C4879"/>
    <w:rsid w:val="003D2792"/>
    <w:rsid w:val="003E7D43"/>
    <w:rsid w:val="003F1B8F"/>
    <w:rsid w:val="00436A4B"/>
    <w:rsid w:val="00450598"/>
    <w:rsid w:val="004712BA"/>
    <w:rsid w:val="0047433A"/>
    <w:rsid w:val="0047503C"/>
    <w:rsid w:val="004A4DBE"/>
    <w:rsid w:val="004D62BE"/>
    <w:rsid w:val="00512BFC"/>
    <w:rsid w:val="00581D31"/>
    <w:rsid w:val="005F047F"/>
    <w:rsid w:val="005F7016"/>
    <w:rsid w:val="006048EB"/>
    <w:rsid w:val="00615FAC"/>
    <w:rsid w:val="00641AA3"/>
    <w:rsid w:val="0065056A"/>
    <w:rsid w:val="00661FA5"/>
    <w:rsid w:val="006A4145"/>
    <w:rsid w:val="006B17B1"/>
    <w:rsid w:val="006D3CD4"/>
    <w:rsid w:val="006F59C0"/>
    <w:rsid w:val="007157BF"/>
    <w:rsid w:val="00721FD3"/>
    <w:rsid w:val="00730C2A"/>
    <w:rsid w:val="007318B4"/>
    <w:rsid w:val="00746A27"/>
    <w:rsid w:val="0078105D"/>
    <w:rsid w:val="00781C76"/>
    <w:rsid w:val="007A7023"/>
    <w:rsid w:val="00813B9F"/>
    <w:rsid w:val="00815A63"/>
    <w:rsid w:val="008178EA"/>
    <w:rsid w:val="008216A3"/>
    <w:rsid w:val="00825251"/>
    <w:rsid w:val="00843748"/>
    <w:rsid w:val="008446D5"/>
    <w:rsid w:val="00847F39"/>
    <w:rsid w:val="0088029B"/>
    <w:rsid w:val="00880D95"/>
    <w:rsid w:val="008A0636"/>
    <w:rsid w:val="008E272C"/>
    <w:rsid w:val="008F0AE9"/>
    <w:rsid w:val="008F4314"/>
    <w:rsid w:val="009145D8"/>
    <w:rsid w:val="00922216"/>
    <w:rsid w:val="00933608"/>
    <w:rsid w:val="0096448E"/>
    <w:rsid w:val="00965BCD"/>
    <w:rsid w:val="00992F54"/>
    <w:rsid w:val="009C4E87"/>
    <w:rsid w:val="009D034A"/>
    <w:rsid w:val="009E35F1"/>
    <w:rsid w:val="00A30BFE"/>
    <w:rsid w:val="00A600C1"/>
    <w:rsid w:val="00A76642"/>
    <w:rsid w:val="00A84ED1"/>
    <w:rsid w:val="00AE2235"/>
    <w:rsid w:val="00AF119B"/>
    <w:rsid w:val="00B22E29"/>
    <w:rsid w:val="00B248B9"/>
    <w:rsid w:val="00B44AE0"/>
    <w:rsid w:val="00B50847"/>
    <w:rsid w:val="00B70799"/>
    <w:rsid w:val="00B70F1F"/>
    <w:rsid w:val="00B8035F"/>
    <w:rsid w:val="00BA4EC0"/>
    <w:rsid w:val="00BC41F2"/>
    <w:rsid w:val="00BE31C9"/>
    <w:rsid w:val="00BF0844"/>
    <w:rsid w:val="00C26716"/>
    <w:rsid w:val="00C41DE5"/>
    <w:rsid w:val="00C62F08"/>
    <w:rsid w:val="00C86071"/>
    <w:rsid w:val="00CD14CA"/>
    <w:rsid w:val="00CD6421"/>
    <w:rsid w:val="00D1080B"/>
    <w:rsid w:val="00D1799A"/>
    <w:rsid w:val="00D33423"/>
    <w:rsid w:val="00D376F0"/>
    <w:rsid w:val="00D4284C"/>
    <w:rsid w:val="00D538F1"/>
    <w:rsid w:val="00D57855"/>
    <w:rsid w:val="00D9612D"/>
    <w:rsid w:val="00DB61C9"/>
    <w:rsid w:val="00DE5B3E"/>
    <w:rsid w:val="00E01052"/>
    <w:rsid w:val="00E34E32"/>
    <w:rsid w:val="00E45D65"/>
    <w:rsid w:val="00E533CA"/>
    <w:rsid w:val="00E54D2E"/>
    <w:rsid w:val="00E967FC"/>
    <w:rsid w:val="00EA4CC5"/>
    <w:rsid w:val="00EE4E3E"/>
    <w:rsid w:val="00EE5456"/>
    <w:rsid w:val="00F22BEB"/>
    <w:rsid w:val="00F35B40"/>
    <w:rsid w:val="00F666A5"/>
    <w:rsid w:val="00FB7E90"/>
    <w:rsid w:val="00FC0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FBBC0357-43AF-4599-BF7F-0752AFDD7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5CAC"/>
    <w:pPr>
      <w:overflowPunct w:val="0"/>
      <w:autoSpaceDE w:val="0"/>
      <w:autoSpaceDN w:val="0"/>
      <w:adjustRightInd w:val="0"/>
      <w:spacing w:after="0" w:line="240" w:lineRule="auto"/>
      <w:textAlignment w:val="baseline"/>
    </w:pPr>
    <w:rPr>
      <w:rFonts w:ascii="CG Times" w:eastAsia="Times New Roman" w:hAnsi="CG Times" w:cs="Times New Roman"/>
      <w:sz w:val="20"/>
      <w:szCs w:val="20"/>
    </w:rPr>
  </w:style>
  <w:style w:type="paragraph" w:styleId="Heading4">
    <w:name w:val="heading 4"/>
    <w:basedOn w:val="Normal"/>
    <w:next w:val="Normal"/>
    <w:link w:val="Heading4Char"/>
    <w:qFormat/>
    <w:rsid w:val="00EA4CC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EA4CC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5CAC"/>
    <w:rPr>
      <w:rFonts w:ascii="Tahoma" w:hAnsi="Tahoma" w:cs="Tahoma"/>
      <w:sz w:val="16"/>
      <w:szCs w:val="16"/>
    </w:rPr>
  </w:style>
  <w:style w:type="character" w:customStyle="1" w:styleId="BalloonTextChar">
    <w:name w:val="Balloon Text Char"/>
    <w:basedOn w:val="DefaultParagraphFont"/>
    <w:link w:val="BalloonText"/>
    <w:uiPriority w:val="99"/>
    <w:semiHidden/>
    <w:rsid w:val="003B5CAC"/>
    <w:rPr>
      <w:rFonts w:ascii="Tahoma" w:eastAsia="Times New Roman" w:hAnsi="Tahoma" w:cs="Tahoma"/>
      <w:sz w:val="16"/>
      <w:szCs w:val="16"/>
    </w:rPr>
  </w:style>
  <w:style w:type="paragraph" w:customStyle="1" w:styleId="BodyText21">
    <w:name w:val="Body Text 21"/>
    <w:basedOn w:val="Normal"/>
    <w:rsid w:val="003B5CAC"/>
    <w:pPr>
      <w:jc w:val="both"/>
    </w:pPr>
    <w:rPr>
      <w:rFonts w:ascii="Times New Roman" w:hAnsi="Times New Roman"/>
      <w:sz w:val="24"/>
    </w:rPr>
  </w:style>
  <w:style w:type="paragraph" w:styleId="Header">
    <w:name w:val="header"/>
    <w:basedOn w:val="Normal"/>
    <w:link w:val="HeaderChar"/>
    <w:uiPriority w:val="99"/>
    <w:unhideWhenUsed/>
    <w:rsid w:val="003B5CAC"/>
    <w:pPr>
      <w:tabs>
        <w:tab w:val="center" w:pos="4680"/>
        <w:tab w:val="right" w:pos="9360"/>
      </w:tabs>
    </w:pPr>
  </w:style>
  <w:style w:type="character" w:customStyle="1" w:styleId="HeaderChar">
    <w:name w:val="Header Char"/>
    <w:basedOn w:val="DefaultParagraphFont"/>
    <w:link w:val="Header"/>
    <w:uiPriority w:val="99"/>
    <w:rsid w:val="003B5CAC"/>
    <w:rPr>
      <w:rFonts w:ascii="CG Times" w:eastAsia="Times New Roman" w:hAnsi="CG Times" w:cs="Times New Roman"/>
      <w:sz w:val="20"/>
      <w:szCs w:val="20"/>
    </w:rPr>
  </w:style>
  <w:style w:type="paragraph" w:styleId="Footer">
    <w:name w:val="footer"/>
    <w:basedOn w:val="Normal"/>
    <w:link w:val="FooterChar"/>
    <w:uiPriority w:val="99"/>
    <w:unhideWhenUsed/>
    <w:rsid w:val="003B5CAC"/>
    <w:pPr>
      <w:tabs>
        <w:tab w:val="center" w:pos="4680"/>
        <w:tab w:val="right" w:pos="9360"/>
      </w:tabs>
    </w:pPr>
  </w:style>
  <w:style w:type="character" w:customStyle="1" w:styleId="FooterChar">
    <w:name w:val="Footer Char"/>
    <w:basedOn w:val="DefaultParagraphFont"/>
    <w:link w:val="Footer"/>
    <w:uiPriority w:val="99"/>
    <w:rsid w:val="003B5CAC"/>
    <w:rPr>
      <w:rFonts w:ascii="CG Times" w:eastAsia="Times New Roman" w:hAnsi="CG Times" w:cs="Times New Roman"/>
      <w:sz w:val="20"/>
      <w:szCs w:val="20"/>
    </w:rPr>
  </w:style>
  <w:style w:type="character" w:customStyle="1" w:styleId="Heading4Char">
    <w:name w:val="Heading 4 Char"/>
    <w:basedOn w:val="DefaultParagraphFont"/>
    <w:link w:val="Heading4"/>
    <w:rsid w:val="00EA4CC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A4CC5"/>
    <w:rPr>
      <w:rFonts w:ascii="CG Times" w:eastAsia="Times New Roman" w:hAnsi="CG Times" w:cs="Times New Roman"/>
      <w:b/>
      <w:bCs/>
      <w:i/>
      <w:iCs/>
      <w:sz w:val="26"/>
      <w:szCs w:val="26"/>
    </w:rPr>
  </w:style>
  <w:style w:type="paragraph" w:styleId="NormalWeb">
    <w:name w:val="Normal (Web)"/>
    <w:basedOn w:val="Normal"/>
    <w:uiPriority w:val="99"/>
    <w:unhideWhenUsed/>
    <w:rsid w:val="00EA4CC5"/>
    <w:pPr>
      <w:overflowPunct/>
      <w:autoSpaceDE/>
      <w:autoSpaceDN/>
      <w:adjustRightInd/>
      <w:spacing w:after="240"/>
      <w:textAlignment w:val="auto"/>
    </w:pPr>
    <w:rPr>
      <w:rFonts w:ascii="Arial" w:hAnsi="Arial" w:cs="Arial"/>
      <w:sz w:val="24"/>
      <w:szCs w:val="24"/>
    </w:rPr>
  </w:style>
  <w:style w:type="paragraph" w:customStyle="1" w:styleId="oject">
    <w:name w:val="oject"/>
    <w:basedOn w:val="Normal"/>
    <w:rsid w:val="00FB7E90"/>
    <w:pPr>
      <w:tabs>
        <w:tab w:val="left" w:pos="720"/>
      </w:tabs>
      <w:ind w:left="1710"/>
      <w:jc w:val="both"/>
    </w:pPr>
    <w:rPr>
      <w:rFonts w:ascii="Times New Roman" w:hAnsi="Times New Roman"/>
      <w:sz w:val="24"/>
    </w:rPr>
  </w:style>
  <w:style w:type="paragraph" w:customStyle="1" w:styleId="Style1">
    <w:name w:val="Style1"/>
    <w:basedOn w:val="Normal"/>
    <w:rsid w:val="00FB7E90"/>
    <w:pPr>
      <w:tabs>
        <w:tab w:val="left" w:pos="1080"/>
        <w:tab w:val="left" w:pos="1710"/>
      </w:tabs>
      <w:ind w:left="1710" w:hanging="1710"/>
      <w:jc w:val="both"/>
    </w:pPr>
    <w:rPr>
      <w:rFonts w:ascii="Times New Roman" w:hAnsi="Times New Roman"/>
      <w:b/>
      <w:sz w:val="24"/>
    </w:rPr>
  </w:style>
  <w:style w:type="paragraph" w:customStyle="1" w:styleId="Normal1">
    <w:name w:val="Normal1"/>
    <w:basedOn w:val="Normal"/>
    <w:rsid w:val="00FB7E90"/>
    <w:pPr>
      <w:tabs>
        <w:tab w:val="left" w:pos="4320"/>
      </w:tabs>
      <w:ind w:left="4320" w:hanging="2880"/>
      <w:jc w:val="both"/>
    </w:pPr>
    <w:rPr>
      <w:rFonts w:ascii="Times New Roman" w:hAnsi="Times New Roman"/>
      <w:b/>
      <w:sz w:val="24"/>
    </w:rPr>
  </w:style>
  <w:style w:type="paragraph" w:customStyle="1" w:styleId="normal2">
    <w:name w:val="normal2"/>
    <w:basedOn w:val="Normal1"/>
    <w:rsid w:val="00FB7E90"/>
    <w:pPr>
      <w:tabs>
        <w:tab w:val="clear" w:pos="4320"/>
      </w:tabs>
      <w:ind w:left="5310"/>
    </w:pPr>
  </w:style>
  <w:style w:type="paragraph" w:customStyle="1" w:styleId="ARCStrategy">
    <w:name w:val="ARC Strategy"/>
    <w:basedOn w:val="oject"/>
    <w:qFormat/>
    <w:rsid w:val="00FB7E90"/>
    <w:pPr>
      <w:keepNext/>
      <w:spacing w:before="60" w:after="180"/>
      <w:ind w:left="0"/>
    </w:pPr>
  </w:style>
  <w:style w:type="paragraph" w:customStyle="1" w:styleId="StyleARCStrategyTrebuchetMS">
    <w:name w:val="Style ARC Strategy + Trebuchet MS"/>
    <w:basedOn w:val="ARCStrategy"/>
    <w:rsid w:val="00FB7E90"/>
    <w:rPr>
      <w:rFonts w:ascii="Trebuchet MS" w:hAnsi="Trebuchet MS"/>
    </w:rPr>
  </w:style>
  <w:style w:type="paragraph" w:customStyle="1" w:styleId="Normal20">
    <w:name w:val="Normal2"/>
    <w:basedOn w:val="Normal"/>
    <w:rsid w:val="00FB7E90"/>
    <w:pPr>
      <w:tabs>
        <w:tab w:val="left" w:pos="4320"/>
      </w:tabs>
      <w:ind w:left="4320" w:hanging="2880"/>
      <w:jc w:val="both"/>
    </w:pPr>
    <w:rPr>
      <w:rFonts w:ascii="Times New Roman" w:hAnsi="Times New Roman"/>
      <w:b/>
      <w:sz w:val="24"/>
    </w:rPr>
  </w:style>
  <w:style w:type="paragraph" w:customStyle="1" w:styleId="bullet">
    <w:name w:val="bullet"/>
    <w:basedOn w:val="Normal"/>
    <w:qFormat/>
    <w:rsid w:val="0032566E"/>
    <w:pPr>
      <w:numPr>
        <w:numId w:val="22"/>
      </w:numPr>
      <w:tabs>
        <w:tab w:val="clear" w:pos="1080"/>
      </w:tabs>
      <w:overflowPunct/>
      <w:autoSpaceDE/>
      <w:autoSpaceDN/>
      <w:adjustRightInd/>
      <w:spacing w:before="60"/>
      <w:ind w:left="720"/>
      <w:textAlignment w:val="auto"/>
    </w:pPr>
    <w:rPr>
      <w:rFonts w:ascii="Times New Roman" w:hAnsi="Times New Roman"/>
      <w:color w:val="000000"/>
      <w:sz w:val="24"/>
      <w:szCs w:val="24"/>
    </w:rPr>
  </w:style>
  <w:style w:type="paragraph" w:customStyle="1" w:styleId="Bulletnumbered">
    <w:name w:val="Bullet numbered"/>
    <w:basedOn w:val="ListParagraph"/>
    <w:qFormat/>
    <w:rsid w:val="0032566E"/>
    <w:pPr>
      <w:numPr>
        <w:numId w:val="23"/>
      </w:numPr>
      <w:tabs>
        <w:tab w:val="num" w:pos="360"/>
        <w:tab w:val="left" w:pos="720"/>
      </w:tabs>
      <w:spacing w:after="240"/>
      <w:ind w:firstLine="0"/>
      <w:contextualSpacing w:val="0"/>
    </w:pPr>
    <w:rPr>
      <w:rFonts w:ascii="Times New Roman" w:hAnsi="Times New Roman"/>
      <w:sz w:val="24"/>
    </w:rPr>
  </w:style>
  <w:style w:type="paragraph" w:styleId="ListParagraph">
    <w:name w:val="List Paragraph"/>
    <w:basedOn w:val="Normal"/>
    <w:uiPriority w:val="34"/>
    <w:qFormat/>
    <w:rsid w:val="0032566E"/>
    <w:pPr>
      <w:ind w:left="720"/>
      <w:contextualSpacing/>
    </w:pPr>
  </w:style>
  <w:style w:type="paragraph" w:customStyle="1" w:styleId="Bullet2">
    <w:name w:val="Bullet 2"/>
    <w:basedOn w:val="bullet"/>
    <w:qFormat/>
    <w:rsid w:val="0032566E"/>
    <w:pPr>
      <w:numPr>
        <w:ilvl w:val="1"/>
        <w:numId w:val="24"/>
      </w:numPr>
    </w:pPr>
  </w:style>
  <w:style w:type="character" w:styleId="Hyperlink">
    <w:name w:val="Hyperlink"/>
    <w:basedOn w:val="DefaultParagraphFont"/>
    <w:uiPriority w:val="99"/>
    <w:unhideWhenUsed/>
    <w:rsid w:val="00C267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griffin@sccommerce.com" TargetMode="External"/><Relationship Id="rId13" Type="http://schemas.openxmlformats.org/officeDocument/2006/relationships/image" Target="media/image2.png"/><Relationship Id="rId18" Type="http://schemas.openxmlformats.org/officeDocument/2006/relationships/chart" Target="charts/chart5.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mailto:ayoung@scacog.org" TargetMode="External"/><Relationship Id="rId17"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lissier@scacog.org" TargetMode="Externa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hyperlink" Target="mailto:mmcinerney@sccommerce.com" TargetMode="External"/><Relationship Id="rId19"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hyperlink" Target="mailto:lkalsbeck@sccommerce.com" TargetMode="External"/><Relationship Id="rId14" Type="http://schemas.openxmlformats.org/officeDocument/2006/relationships/chart" Target="charts/char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townsend\Downloads\download.xls"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townsend\Downloads\download.xls"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stownsend\Downloads\download.xls"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stownsend\Downloads\download.xls"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stownsend\Downloads\download.xls"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Table 1: Population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Sheet2!$A$2</c:f>
              <c:strCache>
                <c:ptCount val="1"/>
                <c:pt idx="0">
                  <c:v>Anderson</c:v>
                </c:pt>
              </c:strCache>
            </c:strRef>
          </c:tx>
          <c:spPr>
            <a:ln w="38100" cap="rnd">
              <a:solidFill>
                <a:schemeClr val="accent2"/>
              </a:solidFill>
              <a:round/>
            </a:ln>
            <a:effectLst/>
          </c:spPr>
          <c:marker>
            <c:symbol val="none"/>
          </c:marker>
          <c:cat>
            <c:numRef>
              <c:f>Sheet2!$B$1:$G$1</c:f>
              <c:numCache>
                <c:formatCode>General</c:formatCode>
                <c:ptCount val="6"/>
                <c:pt idx="0">
                  <c:v>1970</c:v>
                </c:pt>
                <c:pt idx="1">
                  <c:v>1980</c:v>
                </c:pt>
                <c:pt idx="2">
                  <c:v>1990</c:v>
                </c:pt>
                <c:pt idx="3">
                  <c:v>2000</c:v>
                </c:pt>
                <c:pt idx="4">
                  <c:v>2010</c:v>
                </c:pt>
                <c:pt idx="5">
                  <c:v>2018</c:v>
                </c:pt>
              </c:numCache>
            </c:numRef>
          </c:cat>
          <c:val>
            <c:numRef>
              <c:f>Sheet2!$B$2:$G$2</c:f>
              <c:numCache>
                <c:formatCode>General</c:formatCode>
                <c:ptCount val="6"/>
                <c:pt idx="0">
                  <c:v>105474</c:v>
                </c:pt>
                <c:pt idx="1">
                  <c:v>133235</c:v>
                </c:pt>
                <c:pt idx="2">
                  <c:v>145177</c:v>
                </c:pt>
                <c:pt idx="3">
                  <c:v>165743</c:v>
                </c:pt>
                <c:pt idx="4">
                  <c:v>187322</c:v>
                </c:pt>
                <c:pt idx="5" formatCode="#,##0">
                  <c:v>200482</c:v>
                </c:pt>
              </c:numCache>
            </c:numRef>
          </c:val>
          <c:smooth val="0"/>
          <c:extLst>
            <c:ext xmlns:c16="http://schemas.microsoft.com/office/drawing/2014/chart" uri="{C3380CC4-5D6E-409C-BE32-E72D297353CC}">
              <c16:uniqueId val="{00000000-EAC9-40D6-9DC0-FD7C8F4F0160}"/>
            </c:ext>
          </c:extLst>
        </c:ser>
        <c:ser>
          <c:idx val="1"/>
          <c:order val="1"/>
          <c:tx>
            <c:strRef>
              <c:f>Sheet2!$A$3</c:f>
              <c:strCache>
                <c:ptCount val="1"/>
                <c:pt idx="0">
                  <c:v>Cherokee</c:v>
                </c:pt>
              </c:strCache>
            </c:strRef>
          </c:tx>
          <c:spPr>
            <a:ln w="38100" cap="rnd">
              <a:solidFill>
                <a:srgbClr val="FF0000"/>
              </a:solidFill>
              <a:round/>
            </a:ln>
            <a:effectLst/>
          </c:spPr>
          <c:marker>
            <c:symbol val="none"/>
          </c:marker>
          <c:cat>
            <c:numRef>
              <c:f>Sheet2!$B$1:$G$1</c:f>
              <c:numCache>
                <c:formatCode>General</c:formatCode>
                <c:ptCount val="6"/>
                <c:pt idx="0">
                  <c:v>1970</c:v>
                </c:pt>
                <c:pt idx="1">
                  <c:v>1980</c:v>
                </c:pt>
                <c:pt idx="2">
                  <c:v>1990</c:v>
                </c:pt>
                <c:pt idx="3">
                  <c:v>2000</c:v>
                </c:pt>
                <c:pt idx="4">
                  <c:v>2010</c:v>
                </c:pt>
                <c:pt idx="5">
                  <c:v>2018</c:v>
                </c:pt>
              </c:numCache>
            </c:numRef>
          </c:cat>
          <c:val>
            <c:numRef>
              <c:f>Sheet2!$B$3:$G$3</c:f>
              <c:numCache>
                <c:formatCode>General</c:formatCode>
                <c:ptCount val="6"/>
                <c:pt idx="0">
                  <c:v>36197</c:v>
                </c:pt>
                <c:pt idx="1">
                  <c:v>40983</c:v>
                </c:pt>
                <c:pt idx="2">
                  <c:v>44506</c:v>
                </c:pt>
                <c:pt idx="3">
                  <c:v>52537</c:v>
                </c:pt>
                <c:pt idx="4">
                  <c:v>55511</c:v>
                </c:pt>
                <c:pt idx="5">
                  <c:v>57078</c:v>
                </c:pt>
              </c:numCache>
            </c:numRef>
          </c:val>
          <c:smooth val="0"/>
          <c:extLst>
            <c:ext xmlns:c16="http://schemas.microsoft.com/office/drawing/2014/chart" uri="{C3380CC4-5D6E-409C-BE32-E72D297353CC}">
              <c16:uniqueId val="{00000001-EAC9-40D6-9DC0-FD7C8F4F0160}"/>
            </c:ext>
          </c:extLst>
        </c:ser>
        <c:ser>
          <c:idx val="2"/>
          <c:order val="2"/>
          <c:tx>
            <c:strRef>
              <c:f>Sheet2!$A$4</c:f>
              <c:strCache>
                <c:ptCount val="1"/>
                <c:pt idx="0">
                  <c:v>Greenville</c:v>
                </c:pt>
              </c:strCache>
            </c:strRef>
          </c:tx>
          <c:spPr>
            <a:ln w="38100" cap="rnd">
              <a:solidFill>
                <a:schemeClr val="tx1"/>
              </a:solidFill>
              <a:round/>
            </a:ln>
            <a:effectLst/>
          </c:spPr>
          <c:marker>
            <c:symbol val="none"/>
          </c:marker>
          <c:cat>
            <c:numRef>
              <c:f>Sheet2!$B$1:$G$1</c:f>
              <c:numCache>
                <c:formatCode>General</c:formatCode>
                <c:ptCount val="6"/>
                <c:pt idx="0">
                  <c:v>1970</c:v>
                </c:pt>
                <c:pt idx="1">
                  <c:v>1980</c:v>
                </c:pt>
                <c:pt idx="2">
                  <c:v>1990</c:v>
                </c:pt>
                <c:pt idx="3">
                  <c:v>2000</c:v>
                </c:pt>
                <c:pt idx="4">
                  <c:v>2010</c:v>
                </c:pt>
                <c:pt idx="5">
                  <c:v>2018</c:v>
                </c:pt>
              </c:numCache>
            </c:numRef>
          </c:cat>
          <c:val>
            <c:numRef>
              <c:f>Sheet2!$B$4:$G$4</c:f>
              <c:numCache>
                <c:formatCode>General</c:formatCode>
                <c:ptCount val="6"/>
                <c:pt idx="0">
                  <c:v>240744</c:v>
                </c:pt>
                <c:pt idx="1">
                  <c:v>287913</c:v>
                </c:pt>
                <c:pt idx="2">
                  <c:v>320167</c:v>
                </c:pt>
                <c:pt idx="3">
                  <c:v>379617</c:v>
                </c:pt>
                <c:pt idx="4">
                  <c:v>452695</c:v>
                </c:pt>
                <c:pt idx="5">
                  <c:v>514213</c:v>
                </c:pt>
              </c:numCache>
            </c:numRef>
          </c:val>
          <c:smooth val="0"/>
          <c:extLst>
            <c:ext xmlns:c16="http://schemas.microsoft.com/office/drawing/2014/chart" uri="{C3380CC4-5D6E-409C-BE32-E72D297353CC}">
              <c16:uniqueId val="{00000002-EAC9-40D6-9DC0-FD7C8F4F0160}"/>
            </c:ext>
          </c:extLst>
        </c:ser>
        <c:ser>
          <c:idx val="3"/>
          <c:order val="3"/>
          <c:tx>
            <c:strRef>
              <c:f>Sheet2!$A$5</c:f>
              <c:strCache>
                <c:ptCount val="1"/>
                <c:pt idx="0">
                  <c:v>Oconee</c:v>
                </c:pt>
              </c:strCache>
            </c:strRef>
          </c:tx>
          <c:spPr>
            <a:ln w="38100" cap="rnd">
              <a:solidFill>
                <a:schemeClr val="accent6"/>
              </a:solidFill>
              <a:round/>
            </a:ln>
            <a:effectLst/>
          </c:spPr>
          <c:marker>
            <c:symbol val="none"/>
          </c:marker>
          <c:cat>
            <c:numRef>
              <c:f>Sheet2!$B$1:$G$1</c:f>
              <c:numCache>
                <c:formatCode>General</c:formatCode>
                <c:ptCount val="6"/>
                <c:pt idx="0">
                  <c:v>1970</c:v>
                </c:pt>
                <c:pt idx="1">
                  <c:v>1980</c:v>
                </c:pt>
                <c:pt idx="2">
                  <c:v>1990</c:v>
                </c:pt>
                <c:pt idx="3">
                  <c:v>2000</c:v>
                </c:pt>
                <c:pt idx="4">
                  <c:v>2010</c:v>
                </c:pt>
                <c:pt idx="5">
                  <c:v>2018</c:v>
                </c:pt>
              </c:numCache>
            </c:numRef>
          </c:cat>
          <c:val>
            <c:numRef>
              <c:f>Sheet2!$B$5:$G$5</c:f>
              <c:numCache>
                <c:formatCode>General</c:formatCode>
                <c:ptCount val="6"/>
                <c:pt idx="0">
                  <c:v>40728</c:v>
                </c:pt>
                <c:pt idx="1">
                  <c:v>48611</c:v>
                </c:pt>
                <c:pt idx="2">
                  <c:v>57494</c:v>
                </c:pt>
                <c:pt idx="3">
                  <c:v>66215</c:v>
                </c:pt>
                <c:pt idx="4">
                  <c:v>74364</c:v>
                </c:pt>
                <c:pt idx="5">
                  <c:v>78374</c:v>
                </c:pt>
              </c:numCache>
            </c:numRef>
          </c:val>
          <c:smooth val="0"/>
          <c:extLst>
            <c:ext xmlns:c16="http://schemas.microsoft.com/office/drawing/2014/chart" uri="{C3380CC4-5D6E-409C-BE32-E72D297353CC}">
              <c16:uniqueId val="{00000003-EAC9-40D6-9DC0-FD7C8F4F0160}"/>
            </c:ext>
          </c:extLst>
        </c:ser>
        <c:ser>
          <c:idx val="4"/>
          <c:order val="4"/>
          <c:tx>
            <c:strRef>
              <c:f>Sheet2!$A$6</c:f>
              <c:strCache>
                <c:ptCount val="1"/>
                <c:pt idx="0">
                  <c:v>Pickens</c:v>
                </c:pt>
              </c:strCache>
            </c:strRef>
          </c:tx>
          <c:spPr>
            <a:ln w="38100" cap="rnd">
              <a:solidFill>
                <a:schemeClr val="accent4"/>
              </a:solidFill>
              <a:round/>
            </a:ln>
            <a:effectLst/>
          </c:spPr>
          <c:marker>
            <c:symbol val="none"/>
          </c:marker>
          <c:cat>
            <c:numRef>
              <c:f>Sheet2!$B$1:$G$1</c:f>
              <c:numCache>
                <c:formatCode>General</c:formatCode>
                <c:ptCount val="6"/>
                <c:pt idx="0">
                  <c:v>1970</c:v>
                </c:pt>
                <c:pt idx="1">
                  <c:v>1980</c:v>
                </c:pt>
                <c:pt idx="2">
                  <c:v>1990</c:v>
                </c:pt>
                <c:pt idx="3">
                  <c:v>2000</c:v>
                </c:pt>
                <c:pt idx="4">
                  <c:v>2010</c:v>
                </c:pt>
                <c:pt idx="5">
                  <c:v>2018</c:v>
                </c:pt>
              </c:numCache>
            </c:numRef>
          </c:cat>
          <c:val>
            <c:numRef>
              <c:f>Sheet2!$B$6:$G$6</c:f>
              <c:numCache>
                <c:formatCode>General</c:formatCode>
                <c:ptCount val="6"/>
                <c:pt idx="0">
                  <c:v>58956</c:v>
                </c:pt>
                <c:pt idx="1">
                  <c:v>79292</c:v>
                </c:pt>
                <c:pt idx="2">
                  <c:v>93896</c:v>
                </c:pt>
                <c:pt idx="3">
                  <c:v>110757</c:v>
                </c:pt>
                <c:pt idx="4">
                  <c:v>119215</c:v>
                </c:pt>
                <c:pt idx="5">
                  <c:v>124937</c:v>
                </c:pt>
              </c:numCache>
            </c:numRef>
          </c:val>
          <c:smooth val="0"/>
          <c:extLst>
            <c:ext xmlns:c16="http://schemas.microsoft.com/office/drawing/2014/chart" uri="{C3380CC4-5D6E-409C-BE32-E72D297353CC}">
              <c16:uniqueId val="{00000004-EAC9-40D6-9DC0-FD7C8F4F0160}"/>
            </c:ext>
          </c:extLst>
        </c:ser>
        <c:ser>
          <c:idx val="5"/>
          <c:order val="5"/>
          <c:tx>
            <c:strRef>
              <c:f>Sheet2!$A$7</c:f>
              <c:strCache>
                <c:ptCount val="1"/>
                <c:pt idx="0">
                  <c:v>Spartanburg</c:v>
                </c:pt>
              </c:strCache>
            </c:strRef>
          </c:tx>
          <c:spPr>
            <a:ln w="38100" cap="rnd">
              <a:solidFill>
                <a:schemeClr val="accent1"/>
              </a:solidFill>
              <a:round/>
            </a:ln>
            <a:effectLst/>
          </c:spPr>
          <c:marker>
            <c:symbol val="none"/>
          </c:marker>
          <c:cat>
            <c:numRef>
              <c:f>Sheet2!$B$1:$G$1</c:f>
              <c:numCache>
                <c:formatCode>General</c:formatCode>
                <c:ptCount val="6"/>
                <c:pt idx="0">
                  <c:v>1970</c:v>
                </c:pt>
                <c:pt idx="1">
                  <c:v>1980</c:v>
                </c:pt>
                <c:pt idx="2">
                  <c:v>1990</c:v>
                </c:pt>
                <c:pt idx="3">
                  <c:v>2000</c:v>
                </c:pt>
                <c:pt idx="4">
                  <c:v>2010</c:v>
                </c:pt>
                <c:pt idx="5">
                  <c:v>2018</c:v>
                </c:pt>
              </c:numCache>
            </c:numRef>
          </c:cat>
          <c:val>
            <c:numRef>
              <c:f>Sheet2!$B$7:$G$7</c:f>
              <c:numCache>
                <c:formatCode>General</c:formatCode>
                <c:ptCount val="6"/>
                <c:pt idx="0">
                  <c:v>173724</c:v>
                </c:pt>
                <c:pt idx="1">
                  <c:v>203023</c:v>
                </c:pt>
                <c:pt idx="2">
                  <c:v>226793</c:v>
                </c:pt>
                <c:pt idx="3">
                  <c:v>253784</c:v>
                </c:pt>
                <c:pt idx="4">
                  <c:v>284767</c:v>
                </c:pt>
                <c:pt idx="5">
                  <c:v>313888</c:v>
                </c:pt>
              </c:numCache>
            </c:numRef>
          </c:val>
          <c:smooth val="0"/>
          <c:extLst>
            <c:ext xmlns:c16="http://schemas.microsoft.com/office/drawing/2014/chart" uri="{C3380CC4-5D6E-409C-BE32-E72D297353CC}">
              <c16:uniqueId val="{00000005-EAC9-40D6-9DC0-FD7C8F4F0160}"/>
            </c:ext>
          </c:extLst>
        </c:ser>
        <c:dLbls>
          <c:showLegendKey val="0"/>
          <c:showVal val="0"/>
          <c:showCatName val="0"/>
          <c:showSerName val="0"/>
          <c:showPercent val="0"/>
          <c:showBubbleSize val="0"/>
        </c:dLbls>
        <c:smooth val="0"/>
        <c:axId val="618935416"/>
        <c:axId val="618936072"/>
      </c:lineChart>
      <c:catAx>
        <c:axId val="618935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618936072"/>
        <c:crosses val="autoZero"/>
        <c:auto val="1"/>
        <c:lblAlgn val="ctr"/>
        <c:lblOffset val="100"/>
        <c:noMultiLvlLbl val="0"/>
      </c:catAx>
      <c:valAx>
        <c:axId val="618936072"/>
        <c:scaling>
          <c:orientation val="minMax"/>
          <c:max val="5500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618935416"/>
        <c:crosses val="autoZero"/>
        <c:crossBetween val="between"/>
        <c:dispUnits>
          <c:builtInUnit val="thousands"/>
          <c:dispUnitsLbl>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1" baseline="0"/>
                    <a:t>Thousands</a:t>
                  </a:r>
                </a:p>
              </c:rich>
            </c:tx>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l">
              <a:defRPr sz="1100" b="1" i="0" u="none" strike="noStrike" kern="1200" spc="0" baseline="0">
                <a:solidFill>
                  <a:schemeClr val="tx1">
                    <a:lumMod val="65000"/>
                    <a:lumOff val="35000"/>
                  </a:schemeClr>
                </a:solidFill>
                <a:latin typeface="+mn-lt"/>
                <a:ea typeface="+mn-ea"/>
                <a:cs typeface="+mn-cs"/>
              </a:defRPr>
            </a:pPr>
            <a:r>
              <a:rPr lang="en-US"/>
              <a:t>Table 4: Poverty Levels by County</a:t>
            </a:r>
          </a:p>
        </c:rich>
      </c:tx>
      <c:overlay val="0"/>
      <c:spPr>
        <a:noFill/>
        <a:ln>
          <a:noFill/>
        </a:ln>
        <a:effectLst/>
      </c:spPr>
    </c:title>
    <c:autoTitleDeleted val="0"/>
    <c:plotArea>
      <c:layout>
        <c:manualLayout>
          <c:layoutTarget val="inner"/>
          <c:xMode val="edge"/>
          <c:yMode val="edge"/>
          <c:x val="9.7726768761216373E-2"/>
          <c:y val="0.12411517903327778"/>
          <c:w val="0.83291438043928723"/>
          <c:h val="0.56837470254793088"/>
        </c:manualLayout>
      </c:layout>
      <c:lineChart>
        <c:grouping val="standard"/>
        <c:varyColors val="0"/>
        <c:ser>
          <c:idx val="0"/>
          <c:order val="0"/>
          <c:tx>
            <c:strRef>
              <c:f>Sheet1!$B$1</c:f>
              <c:strCache>
                <c:ptCount val="1"/>
                <c:pt idx="0">
                  <c:v>Anderson</c:v>
                </c:pt>
              </c:strCache>
            </c:strRef>
          </c:tx>
          <c:spPr>
            <a:ln w="28575" cap="rnd">
              <a:solidFill>
                <a:schemeClr val="accent1"/>
              </a:solidFill>
              <a:round/>
            </a:ln>
            <a:effectLst/>
          </c:spPr>
          <c:marker>
            <c:symbol val="none"/>
          </c:marker>
          <c:cat>
            <c:numRef>
              <c:f>Sheet1!$A$2:$A$7</c:f>
              <c:numCache>
                <c:formatCode>General</c:formatCode>
                <c:ptCount val="6"/>
                <c:pt idx="0">
                  <c:v>1980</c:v>
                </c:pt>
                <c:pt idx="1">
                  <c:v>1990</c:v>
                </c:pt>
                <c:pt idx="2">
                  <c:v>2000</c:v>
                </c:pt>
                <c:pt idx="3">
                  <c:v>2010</c:v>
                </c:pt>
                <c:pt idx="4">
                  <c:v>2013</c:v>
                </c:pt>
                <c:pt idx="5">
                  <c:v>2017</c:v>
                </c:pt>
              </c:numCache>
            </c:numRef>
          </c:cat>
          <c:val>
            <c:numRef>
              <c:f>Sheet1!$B$2:$B$7</c:f>
              <c:numCache>
                <c:formatCode>General</c:formatCode>
                <c:ptCount val="6"/>
                <c:pt idx="0">
                  <c:v>12.2</c:v>
                </c:pt>
                <c:pt idx="1">
                  <c:v>12</c:v>
                </c:pt>
                <c:pt idx="2">
                  <c:v>12</c:v>
                </c:pt>
                <c:pt idx="3">
                  <c:v>16.8</c:v>
                </c:pt>
                <c:pt idx="4">
                  <c:v>16.8</c:v>
                </c:pt>
                <c:pt idx="5">
                  <c:v>15.6</c:v>
                </c:pt>
              </c:numCache>
            </c:numRef>
          </c:val>
          <c:smooth val="0"/>
          <c:extLst>
            <c:ext xmlns:c16="http://schemas.microsoft.com/office/drawing/2014/chart" uri="{C3380CC4-5D6E-409C-BE32-E72D297353CC}">
              <c16:uniqueId val="{00000000-034B-438E-AE39-8502E3CCC095}"/>
            </c:ext>
          </c:extLst>
        </c:ser>
        <c:ser>
          <c:idx val="1"/>
          <c:order val="1"/>
          <c:tx>
            <c:strRef>
              <c:f>Sheet1!$C$1</c:f>
              <c:strCache>
                <c:ptCount val="1"/>
                <c:pt idx="0">
                  <c:v>Cherokee</c:v>
                </c:pt>
              </c:strCache>
            </c:strRef>
          </c:tx>
          <c:spPr>
            <a:ln w="28575" cap="rnd">
              <a:solidFill>
                <a:schemeClr val="accent2"/>
              </a:solidFill>
              <a:round/>
            </a:ln>
            <a:effectLst/>
          </c:spPr>
          <c:marker>
            <c:symbol val="none"/>
          </c:marker>
          <c:cat>
            <c:numRef>
              <c:f>Sheet1!$A$2:$A$7</c:f>
              <c:numCache>
                <c:formatCode>General</c:formatCode>
                <c:ptCount val="6"/>
                <c:pt idx="0">
                  <c:v>1980</c:v>
                </c:pt>
                <c:pt idx="1">
                  <c:v>1990</c:v>
                </c:pt>
                <c:pt idx="2">
                  <c:v>2000</c:v>
                </c:pt>
                <c:pt idx="3">
                  <c:v>2010</c:v>
                </c:pt>
                <c:pt idx="4">
                  <c:v>2013</c:v>
                </c:pt>
                <c:pt idx="5">
                  <c:v>2017</c:v>
                </c:pt>
              </c:numCache>
            </c:numRef>
          </c:cat>
          <c:val>
            <c:numRef>
              <c:f>Sheet1!$C$2:$C$7</c:f>
              <c:numCache>
                <c:formatCode>#,##0.0</c:formatCode>
                <c:ptCount val="6"/>
                <c:pt idx="0">
                  <c:v>14.2</c:v>
                </c:pt>
                <c:pt idx="1">
                  <c:v>14.9</c:v>
                </c:pt>
                <c:pt idx="2">
                  <c:v>13.9</c:v>
                </c:pt>
                <c:pt idx="3">
                  <c:v>19.2</c:v>
                </c:pt>
                <c:pt idx="4" formatCode="General">
                  <c:v>23</c:v>
                </c:pt>
                <c:pt idx="5">
                  <c:v>22</c:v>
                </c:pt>
              </c:numCache>
            </c:numRef>
          </c:val>
          <c:smooth val="0"/>
          <c:extLst>
            <c:ext xmlns:c16="http://schemas.microsoft.com/office/drawing/2014/chart" uri="{C3380CC4-5D6E-409C-BE32-E72D297353CC}">
              <c16:uniqueId val="{00000001-034B-438E-AE39-8502E3CCC095}"/>
            </c:ext>
          </c:extLst>
        </c:ser>
        <c:ser>
          <c:idx val="2"/>
          <c:order val="2"/>
          <c:tx>
            <c:strRef>
              <c:f>Sheet1!$D$1</c:f>
              <c:strCache>
                <c:ptCount val="1"/>
                <c:pt idx="0">
                  <c:v>Greenville</c:v>
                </c:pt>
              </c:strCache>
            </c:strRef>
          </c:tx>
          <c:spPr>
            <a:ln w="28575" cap="rnd">
              <a:solidFill>
                <a:schemeClr val="accent3"/>
              </a:solidFill>
              <a:round/>
            </a:ln>
            <a:effectLst/>
          </c:spPr>
          <c:marker>
            <c:symbol val="none"/>
          </c:marker>
          <c:cat>
            <c:numRef>
              <c:f>Sheet1!$A$2:$A$7</c:f>
              <c:numCache>
                <c:formatCode>General</c:formatCode>
                <c:ptCount val="6"/>
                <c:pt idx="0">
                  <c:v>1980</c:v>
                </c:pt>
                <c:pt idx="1">
                  <c:v>1990</c:v>
                </c:pt>
                <c:pt idx="2">
                  <c:v>2000</c:v>
                </c:pt>
                <c:pt idx="3">
                  <c:v>2010</c:v>
                </c:pt>
                <c:pt idx="4">
                  <c:v>2013</c:v>
                </c:pt>
                <c:pt idx="5">
                  <c:v>2017</c:v>
                </c:pt>
              </c:numCache>
            </c:numRef>
          </c:cat>
          <c:val>
            <c:numRef>
              <c:f>Sheet1!$D$2:$D$7</c:f>
              <c:numCache>
                <c:formatCode>General</c:formatCode>
                <c:ptCount val="6"/>
                <c:pt idx="0">
                  <c:v>11.8</c:v>
                </c:pt>
                <c:pt idx="1">
                  <c:v>10.5</c:v>
                </c:pt>
                <c:pt idx="2">
                  <c:v>10.5</c:v>
                </c:pt>
                <c:pt idx="3">
                  <c:v>15.3</c:v>
                </c:pt>
                <c:pt idx="4">
                  <c:v>15.8</c:v>
                </c:pt>
                <c:pt idx="5">
                  <c:v>13.5</c:v>
                </c:pt>
              </c:numCache>
            </c:numRef>
          </c:val>
          <c:smooth val="0"/>
          <c:extLst>
            <c:ext xmlns:c16="http://schemas.microsoft.com/office/drawing/2014/chart" uri="{C3380CC4-5D6E-409C-BE32-E72D297353CC}">
              <c16:uniqueId val="{00000002-034B-438E-AE39-8502E3CCC095}"/>
            </c:ext>
          </c:extLst>
        </c:ser>
        <c:ser>
          <c:idx val="3"/>
          <c:order val="3"/>
          <c:tx>
            <c:strRef>
              <c:f>Sheet1!$E$1</c:f>
              <c:strCache>
                <c:ptCount val="1"/>
                <c:pt idx="0">
                  <c:v>Oconee</c:v>
                </c:pt>
              </c:strCache>
            </c:strRef>
          </c:tx>
          <c:spPr>
            <a:ln w="28575" cap="rnd">
              <a:solidFill>
                <a:schemeClr val="accent4"/>
              </a:solidFill>
              <a:round/>
            </a:ln>
            <a:effectLst/>
          </c:spPr>
          <c:marker>
            <c:symbol val="none"/>
          </c:marker>
          <c:cat>
            <c:numRef>
              <c:f>Sheet1!$A$2:$A$7</c:f>
              <c:numCache>
                <c:formatCode>General</c:formatCode>
                <c:ptCount val="6"/>
                <c:pt idx="0">
                  <c:v>1980</c:v>
                </c:pt>
                <c:pt idx="1">
                  <c:v>1990</c:v>
                </c:pt>
                <c:pt idx="2">
                  <c:v>2000</c:v>
                </c:pt>
                <c:pt idx="3">
                  <c:v>2010</c:v>
                </c:pt>
                <c:pt idx="4">
                  <c:v>2013</c:v>
                </c:pt>
                <c:pt idx="5">
                  <c:v>2017</c:v>
                </c:pt>
              </c:numCache>
            </c:numRef>
          </c:cat>
          <c:val>
            <c:numRef>
              <c:f>Sheet1!$E$2:$E$7</c:f>
              <c:numCache>
                <c:formatCode>General</c:formatCode>
                <c:ptCount val="6"/>
                <c:pt idx="0">
                  <c:v>14</c:v>
                </c:pt>
                <c:pt idx="1">
                  <c:v>11.4</c:v>
                </c:pt>
                <c:pt idx="2">
                  <c:v>10.8</c:v>
                </c:pt>
                <c:pt idx="3">
                  <c:v>19.2</c:v>
                </c:pt>
                <c:pt idx="4">
                  <c:v>19.100000000000001</c:v>
                </c:pt>
                <c:pt idx="5">
                  <c:v>18.600000000000001</c:v>
                </c:pt>
              </c:numCache>
            </c:numRef>
          </c:val>
          <c:smooth val="0"/>
          <c:extLst>
            <c:ext xmlns:c16="http://schemas.microsoft.com/office/drawing/2014/chart" uri="{C3380CC4-5D6E-409C-BE32-E72D297353CC}">
              <c16:uniqueId val="{00000003-034B-438E-AE39-8502E3CCC095}"/>
            </c:ext>
          </c:extLst>
        </c:ser>
        <c:ser>
          <c:idx val="4"/>
          <c:order val="4"/>
          <c:tx>
            <c:strRef>
              <c:f>Sheet1!$F$1</c:f>
              <c:strCache>
                <c:ptCount val="1"/>
                <c:pt idx="0">
                  <c:v>Pickens</c:v>
                </c:pt>
              </c:strCache>
            </c:strRef>
          </c:tx>
          <c:spPr>
            <a:ln w="28575" cap="rnd">
              <a:solidFill>
                <a:schemeClr val="accent5"/>
              </a:solidFill>
              <a:round/>
            </a:ln>
            <a:effectLst/>
          </c:spPr>
          <c:marker>
            <c:symbol val="none"/>
          </c:marker>
          <c:cat>
            <c:numRef>
              <c:f>Sheet1!$A$2:$A$7</c:f>
              <c:numCache>
                <c:formatCode>General</c:formatCode>
                <c:ptCount val="6"/>
                <c:pt idx="0">
                  <c:v>1980</c:v>
                </c:pt>
                <c:pt idx="1">
                  <c:v>1990</c:v>
                </c:pt>
                <c:pt idx="2">
                  <c:v>2000</c:v>
                </c:pt>
                <c:pt idx="3">
                  <c:v>2010</c:v>
                </c:pt>
                <c:pt idx="4">
                  <c:v>2013</c:v>
                </c:pt>
                <c:pt idx="5">
                  <c:v>2017</c:v>
                </c:pt>
              </c:numCache>
            </c:numRef>
          </c:cat>
          <c:val>
            <c:numRef>
              <c:f>Sheet1!$F$2:$F$7</c:f>
              <c:numCache>
                <c:formatCode>General</c:formatCode>
                <c:ptCount val="6"/>
                <c:pt idx="0">
                  <c:v>10.7</c:v>
                </c:pt>
                <c:pt idx="1">
                  <c:v>12.5</c:v>
                </c:pt>
                <c:pt idx="2">
                  <c:v>13.7</c:v>
                </c:pt>
                <c:pt idx="3">
                  <c:v>17.5</c:v>
                </c:pt>
                <c:pt idx="4">
                  <c:v>18.899999999999999</c:v>
                </c:pt>
                <c:pt idx="5">
                  <c:v>18.3</c:v>
                </c:pt>
              </c:numCache>
            </c:numRef>
          </c:val>
          <c:smooth val="0"/>
          <c:extLst>
            <c:ext xmlns:c16="http://schemas.microsoft.com/office/drawing/2014/chart" uri="{C3380CC4-5D6E-409C-BE32-E72D297353CC}">
              <c16:uniqueId val="{00000004-034B-438E-AE39-8502E3CCC095}"/>
            </c:ext>
          </c:extLst>
        </c:ser>
        <c:ser>
          <c:idx val="5"/>
          <c:order val="5"/>
          <c:tx>
            <c:strRef>
              <c:f>Sheet1!$G$1</c:f>
              <c:strCache>
                <c:ptCount val="1"/>
                <c:pt idx="0">
                  <c:v>Spartanburg</c:v>
                </c:pt>
              </c:strCache>
            </c:strRef>
          </c:tx>
          <c:spPr>
            <a:ln w="28575" cap="rnd">
              <a:solidFill>
                <a:schemeClr val="accent6"/>
              </a:solidFill>
              <a:round/>
            </a:ln>
            <a:effectLst/>
          </c:spPr>
          <c:marker>
            <c:symbol val="none"/>
          </c:marker>
          <c:cat>
            <c:numRef>
              <c:f>Sheet1!$A$2:$A$7</c:f>
              <c:numCache>
                <c:formatCode>General</c:formatCode>
                <c:ptCount val="6"/>
                <c:pt idx="0">
                  <c:v>1980</c:v>
                </c:pt>
                <c:pt idx="1">
                  <c:v>1990</c:v>
                </c:pt>
                <c:pt idx="2">
                  <c:v>2000</c:v>
                </c:pt>
                <c:pt idx="3">
                  <c:v>2010</c:v>
                </c:pt>
                <c:pt idx="4">
                  <c:v>2013</c:v>
                </c:pt>
                <c:pt idx="5">
                  <c:v>2017</c:v>
                </c:pt>
              </c:numCache>
            </c:numRef>
          </c:cat>
          <c:val>
            <c:numRef>
              <c:f>Sheet1!$G$2:$G$7</c:f>
              <c:numCache>
                <c:formatCode>General</c:formatCode>
                <c:ptCount val="6"/>
                <c:pt idx="0">
                  <c:v>13.8</c:v>
                </c:pt>
                <c:pt idx="1">
                  <c:v>11.8</c:v>
                </c:pt>
                <c:pt idx="2">
                  <c:v>12.3</c:v>
                </c:pt>
                <c:pt idx="3">
                  <c:v>14.8</c:v>
                </c:pt>
                <c:pt idx="4">
                  <c:v>17.899999999999999</c:v>
                </c:pt>
                <c:pt idx="5">
                  <c:v>15.6</c:v>
                </c:pt>
              </c:numCache>
            </c:numRef>
          </c:val>
          <c:smooth val="0"/>
          <c:extLst>
            <c:ext xmlns:c16="http://schemas.microsoft.com/office/drawing/2014/chart" uri="{C3380CC4-5D6E-409C-BE32-E72D297353CC}">
              <c16:uniqueId val="{00000005-034B-438E-AE39-8502E3CCC095}"/>
            </c:ext>
          </c:extLst>
        </c:ser>
        <c:dLbls>
          <c:showLegendKey val="0"/>
          <c:showVal val="0"/>
          <c:showCatName val="0"/>
          <c:showSerName val="0"/>
          <c:showPercent val="0"/>
          <c:showBubbleSize val="0"/>
        </c:dLbls>
        <c:smooth val="0"/>
        <c:axId val="235080536"/>
        <c:axId val="235077792"/>
      </c:lineChart>
      <c:catAx>
        <c:axId val="235080536"/>
        <c:scaling>
          <c:orientation val="minMax"/>
        </c:scaling>
        <c:delete val="0"/>
        <c:axPos val="b"/>
        <c:minorGridlines>
          <c:spPr>
            <a:ln>
              <a:noFill/>
            </a:ln>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5077792"/>
        <c:crosses val="autoZero"/>
        <c:auto val="0"/>
        <c:lblAlgn val="ctr"/>
        <c:lblOffset val="100"/>
        <c:noMultiLvlLbl val="0"/>
      </c:catAx>
      <c:valAx>
        <c:axId val="235077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5080536"/>
        <c:crosses val="autoZero"/>
        <c:crossBetween val="between"/>
      </c:valAx>
      <c:spPr>
        <a:noFill/>
        <a:ln w="25400">
          <a:noFill/>
        </a:ln>
      </c:spPr>
    </c:plotArea>
    <c:legend>
      <c:legendPos val="b"/>
      <c:layout>
        <c:manualLayout>
          <c:xMode val="edge"/>
          <c:yMode val="edge"/>
          <c:x val="0.12419541662592158"/>
          <c:y val="0.77503956166063181"/>
          <c:w val="0.75722304185661005"/>
          <c:h val="0.1171392991934402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ysClr val="windowText" lastClr="000000">
          <a:lumMod val="15000"/>
          <a:lumOff val="85000"/>
        </a:sysClr>
      </a:solidFill>
      <a:round/>
    </a:ln>
    <a:effectLst/>
  </c:spPr>
  <c:txPr>
    <a:bodyPr/>
    <a:lstStyle/>
    <a:p>
      <a:pPr>
        <a:defRPr/>
      </a:pPr>
      <a:endParaRPr lang="en-US"/>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baseline="0"/>
              <a:t>Table 5: Per Capita Income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Sheet0!$A$2</c:f>
              <c:strCache>
                <c:ptCount val="1"/>
                <c:pt idx="0">
                  <c:v>United States</c:v>
                </c:pt>
              </c:strCache>
            </c:strRef>
          </c:tx>
          <c:spPr>
            <a:ln w="28575" cap="rnd">
              <a:solidFill>
                <a:schemeClr val="accent1"/>
              </a:solidFill>
              <a:prstDash val="dash"/>
              <a:round/>
            </a:ln>
            <a:effectLst/>
          </c:spPr>
          <c:marker>
            <c:symbol val="none"/>
          </c:marker>
          <c:cat>
            <c:strRef>
              <c:f>Sheet0!$B$1:$S$1</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Sheet0!$B$2:$S$2</c:f>
              <c:numCache>
                <c:formatCode>General</c:formatCode>
                <c:ptCount val="18"/>
                <c:pt idx="0">
                  <c:v>30657</c:v>
                </c:pt>
                <c:pt idx="1">
                  <c:v>31589</c:v>
                </c:pt>
                <c:pt idx="2">
                  <c:v>31832</c:v>
                </c:pt>
                <c:pt idx="3">
                  <c:v>32681</c:v>
                </c:pt>
                <c:pt idx="4">
                  <c:v>34251</c:v>
                </c:pt>
                <c:pt idx="5">
                  <c:v>35849</c:v>
                </c:pt>
                <c:pt idx="6">
                  <c:v>38114</c:v>
                </c:pt>
                <c:pt idx="7">
                  <c:v>39844</c:v>
                </c:pt>
                <c:pt idx="8">
                  <c:v>40904</c:v>
                </c:pt>
                <c:pt idx="9">
                  <c:v>39284</c:v>
                </c:pt>
                <c:pt idx="10">
                  <c:v>40545</c:v>
                </c:pt>
                <c:pt idx="11">
                  <c:v>42727</c:v>
                </c:pt>
                <c:pt idx="12">
                  <c:v>44582</c:v>
                </c:pt>
                <c:pt idx="13">
                  <c:v>44826</c:v>
                </c:pt>
                <c:pt idx="14">
                  <c:v>47025</c:v>
                </c:pt>
                <c:pt idx="15">
                  <c:v>48940</c:v>
                </c:pt>
                <c:pt idx="16">
                  <c:v>49831</c:v>
                </c:pt>
                <c:pt idx="17">
                  <c:v>51640</c:v>
                </c:pt>
              </c:numCache>
            </c:numRef>
          </c:val>
          <c:smooth val="0"/>
          <c:extLst>
            <c:ext xmlns:c16="http://schemas.microsoft.com/office/drawing/2014/chart" uri="{C3380CC4-5D6E-409C-BE32-E72D297353CC}">
              <c16:uniqueId val="{00000000-1438-4D1F-BFB7-B8CC96FB4C3C}"/>
            </c:ext>
          </c:extLst>
        </c:ser>
        <c:ser>
          <c:idx val="1"/>
          <c:order val="1"/>
          <c:tx>
            <c:strRef>
              <c:f>Sheet0!$A$3</c:f>
              <c:strCache>
                <c:ptCount val="1"/>
                <c:pt idx="0">
                  <c:v>South Carolina</c:v>
                </c:pt>
              </c:strCache>
            </c:strRef>
          </c:tx>
          <c:spPr>
            <a:ln w="28575" cap="rnd">
              <a:solidFill>
                <a:schemeClr val="accent2"/>
              </a:solidFill>
              <a:prstDash val="dash"/>
              <a:round/>
            </a:ln>
            <a:effectLst/>
          </c:spPr>
          <c:marker>
            <c:symbol val="none"/>
          </c:marker>
          <c:cat>
            <c:strRef>
              <c:f>Sheet0!$B$1:$S$1</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Sheet0!$B$3:$S$3</c:f>
              <c:numCache>
                <c:formatCode>General</c:formatCode>
                <c:ptCount val="18"/>
                <c:pt idx="0">
                  <c:v>25138</c:v>
                </c:pt>
                <c:pt idx="1">
                  <c:v>25745</c:v>
                </c:pt>
                <c:pt idx="2">
                  <c:v>26176</c:v>
                </c:pt>
                <c:pt idx="3">
                  <c:v>26785</c:v>
                </c:pt>
                <c:pt idx="4">
                  <c:v>27905</c:v>
                </c:pt>
                <c:pt idx="5">
                  <c:v>29153</c:v>
                </c:pt>
                <c:pt idx="6">
                  <c:v>30882</c:v>
                </c:pt>
                <c:pt idx="7">
                  <c:v>32249</c:v>
                </c:pt>
                <c:pt idx="8">
                  <c:v>32951</c:v>
                </c:pt>
                <c:pt idx="9">
                  <c:v>31724</c:v>
                </c:pt>
                <c:pt idx="10">
                  <c:v>32454</c:v>
                </c:pt>
                <c:pt idx="11">
                  <c:v>34047</c:v>
                </c:pt>
                <c:pt idx="12">
                  <c:v>35503</c:v>
                </c:pt>
                <c:pt idx="13">
                  <c:v>35665</c:v>
                </c:pt>
                <c:pt idx="14">
                  <c:v>37537</c:v>
                </c:pt>
                <c:pt idx="15">
                  <c:v>39424</c:v>
                </c:pt>
                <c:pt idx="16">
                  <c:v>40312</c:v>
                </c:pt>
                <c:pt idx="17">
                  <c:v>41633</c:v>
                </c:pt>
              </c:numCache>
            </c:numRef>
          </c:val>
          <c:smooth val="0"/>
          <c:extLst>
            <c:ext xmlns:c16="http://schemas.microsoft.com/office/drawing/2014/chart" uri="{C3380CC4-5D6E-409C-BE32-E72D297353CC}">
              <c16:uniqueId val="{00000001-1438-4D1F-BFB7-B8CC96FB4C3C}"/>
            </c:ext>
          </c:extLst>
        </c:ser>
        <c:ser>
          <c:idx val="2"/>
          <c:order val="2"/>
          <c:tx>
            <c:strRef>
              <c:f>Sheet0!$A$4</c:f>
              <c:strCache>
                <c:ptCount val="1"/>
                <c:pt idx="0">
                  <c:v>Anderson, SC</c:v>
                </c:pt>
              </c:strCache>
            </c:strRef>
          </c:tx>
          <c:spPr>
            <a:ln w="28575" cap="rnd">
              <a:solidFill>
                <a:schemeClr val="accent3"/>
              </a:solidFill>
              <a:round/>
            </a:ln>
            <a:effectLst/>
          </c:spPr>
          <c:marker>
            <c:symbol val="none"/>
          </c:marker>
          <c:cat>
            <c:strRef>
              <c:f>Sheet0!$B$1:$S$1</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Sheet0!$B$4:$S$4</c:f>
              <c:numCache>
                <c:formatCode>General</c:formatCode>
                <c:ptCount val="18"/>
                <c:pt idx="0">
                  <c:v>24686</c:v>
                </c:pt>
                <c:pt idx="1">
                  <c:v>24941</c:v>
                </c:pt>
                <c:pt idx="2">
                  <c:v>25061</c:v>
                </c:pt>
                <c:pt idx="3">
                  <c:v>25470</c:v>
                </c:pt>
                <c:pt idx="4">
                  <c:v>26082</c:v>
                </c:pt>
                <c:pt idx="5">
                  <c:v>26949</c:v>
                </c:pt>
                <c:pt idx="6">
                  <c:v>28093</c:v>
                </c:pt>
                <c:pt idx="7">
                  <c:v>29349</c:v>
                </c:pt>
                <c:pt idx="8">
                  <c:v>30415</c:v>
                </c:pt>
                <c:pt idx="9">
                  <c:v>29475</c:v>
                </c:pt>
                <c:pt idx="10">
                  <c:v>30580</c:v>
                </c:pt>
                <c:pt idx="11">
                  <c:v>31800</c:v>
                </c:pt>
                <c:pt idx="12">
                  <c:v>32453</c:v>
                </c:pt>
                <c:pt idx="13">
                  <c:v>33106</c:v>
                </c:pt>
                <c:pt idx="14">
                  <c:v>34711</c:v>
                </c:pt>
                <c:pt idx="15">
                  <c:v>36137</c:v>
                </c:pt>
                <c:pt idx="16">
                  <c:v>37015</c:v>
                </c:pt>
                <c:pt idx="17">
                  <c:v>38271</c:v>
                </c:pt>
              </c:numCache>
            </c:numRef>
          </c:val>
          <c:smooth val="0"/>
          <c:extLst>
            <c:ext xmlns:c16="http://schemas.microsoft.com/office/drawing/2014/chart" uri="{C3380CC4-5D6E-409C-BE32-E72D297353CC}">
              <c16:uniqueId val="{00000002-1438-4D1F-BFB7-B8CC96FB4C3C}"/>
            </c:ext>
          </c:extLst>
        </c:ser>
        <c:ser>
          <c:idx val="3"/>
          <c:order val="3"/>
          <c:tx>
            <c:strRef>
              <c:f>Sheet0!$A$5</c:f>
              <c:strCache>
                <c:ptCount val="1"/>
                <c:pt idx="0">
                  <c:v>Cherokee, SC</c:v>
                </c:pt>
              </c:strCache>
            </c:strRef>
          </c:tx>
          <c:spPr>
            <a:ln w="28575" cap="rnd">
              <a:solidFill>
                <a:schemeClr val="accent4"/>
              </a:solidFill>
              <a:round/>
            </a:ln>
            <a:effectLst/>
          </c:spPr>
          <c:marker>
            <c:symbol val="none"/>
          </c:marker>
          <c:cat>
            <c:strRef>
              <c:f>Sheet0!$B$1:$S$1</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Sheet0!$B$5:$S$5</c:f>
              <c:numCache>
                <c:formatCode>General</c:formatCode>
                <c:ptCount val="18"/>
                <c:pt idx="0">
                  <c:v>20754</c:v>
                </c:pt>
                <c:pt idx="1">
                  <c:v>20945</c:v>
                </c:pt>
                <c:pt idx="2">
                  <c:v>21012</c:v>
                </c:pt>
                <c:pt idx="3">
                  <c:v>21746</c:v>
                </c:pt>
                <c:pt idx="4">
                  <c:v>22856</c:v>
                </c:pt>
                <c:pt idx="5">
                  <c:v>23623</c:v>
                </c:pt>
                <c:pt idx="6">
                  <c:v>24412</c:v>
                </c:pt>
                <c:pt idx="7">
                  <c:v>25599</c:v>
                </c:pt>
                <c:pt idx="8">
                  <c:v>27578</c:v>
                </c:pt>
                <c:pt idx="9">
                  <c:v>26991</c:v>
                </c:pt>
                <c:pt idx="10">
                  <c:v>27055</c:v>
                </c:pt>
                <c:pt idx="11">
                  <c:v>27628</c:v>
                </c:pt>
                <c:pt idx="12">
                  <c:v>27929</c:v>
                </c:pt>
                <c:pt idx="13">
                  <c:v>28109</c:v>
                </c:pt>
                <c:pt idx="14">
                  <c:v>28714</c:v>
                </c:pt>
                <c:pt idx="15">
                  <c:v>29973</c:v>
                </c:pt>
                <c:pt idx="16">
                  <c:v>30346</c:v>
                </c:pt>
                <c:pt idx="17">
                  <c:v>31313</c:v>
                </c:pt>
              </c:numCache>
            </c:numRef>
          </c:val>
          <c:smooth val="0"/>
          <c:extLst>
            <c:ext xmlns:c16="http://schemas.microsoft.com/office/drawing/2014/chart" uri="{C3380CC4-5D6E-409C-BE32-E72D297353CC}">
              <c16:uniqueId val="{00000003-1438-4D1F-BFB7-B8CC96FB4C3C}"/>
            </c:ext>
          </c:extLst>
        </c:ser>
        <c:ser>
          <c:idx val="4"/>
          <c:order val="4"/>
          <c:tx>
            <c:strRef>
              <c:f>Sheet0!$A$6</c:f>
              <c:strCache>
                <c:ptCount val="1"/>
                <c:pt idx="0">
                  <c:v>Greenville, SC</c:v>
                </c:pt>
              </c:strCache>
            </c:strRef>
          </c:tx>
          <c:spPr>
            <a:ln w="28575" cap="rnd">
              <a:solidFill>
                <a:schemeClr val="accent5"/>
              </a:solidFill>
              <a:round/>
            </a:ln>
            <a:effectLst/>
          </c:spPr>
          <c:marker>
            <c:symbol val="none"/>
          </c:marker>
          <c:cat>
            <c:strRef>
              <c:f>Sheet0!$B$1:$S$1</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Sheet0!$B$6:$S$6</c:f>
              <c:numCache>
                <c:formatCode>General</c:formatCode>
                <c:ptCount val="18"/>
                <c:pt idx="0">
                  <c:v>29926</c:v>
                </c:pt>
                <c:pt idx="1">
                  <c:v>31035</c:v>
                </c:pt>
                <c:pt idx="2">
                  <c:v>31019</c:v>
                </c:pt>
                <c:pt idx="3">
                  <c:v>30893</c:v>
                </c:pt>
                <c:pt idx="4">
                  <c:v>31148</c:v>
                </c:pt>
                <c:pt idx="5">
                  <c:v>32186</c:v>
                </c:pt>
                <c:pt idx="6">
                  <c:v>34348</c:v>
                </c:pt>
                <c:pt idx="7">
                  <c:v>36221</c:v>
                </c:pt>
                <c:pt idx="8">
                  <c:v>36590</c:v>
                </c:pt>
                <c:pt idx="9">
                  <c:v>34393</c:v>
                </c:pt>
                <c:pt idx="10">
                  <c:v>35620</c:v>
                </c:pt>
                <c:pt idx="11">
                  <c:v>37358</c:v>
                </c:pt>
                <c:pt idx="12">
                  <c:v>39607</c:v>
                </c:pt>
                <c:pt idx="13">
                  <c:v>39742</c:v>
                </c:pt>
                <c:pt idx="14">
                  <c:v>42179</c:v>
                </c:pt>
                <c:pt idx="15">
                  <c:v>44475</c:v>
                </c:pt>
                <c:pt idx="16">
                  <c:v>44799</c:v>
                </c:pt>
                <c:pt idx="17">
                  <c:v>46066</c:v>
                </c:pt>
              </c:numCache>
            </c:numRef>
          </c:val>
          <c:smooth val="0"/>
          <c:extLst>
            <c:ext xmlns:c16="http://schemas.microsoft.com/office/drawing/2014/chart" uri="{C3380CC4-5D6E-409C-BE32-E72D297353CC}">
              <c16:uniqueId val="{00000004-1438-4D1F-BFB7-B8CC96FB4C3C}"/>
            </c:ext>
          </c:extLst>
        </c:ser>
        <c:ser>
          <c:idx val="5"/>
          <c:order val="5"/>
          <c:tx>
            <c:strRef>
              <c:f>Sheet0!$A$7</c:f>
              <c:strCache>
                <c:ptCount val="1"/>
                <c:pt idx="0">
                  <c:v>Oconee, SC</c:v>
                </c:pt>
              </c:strCache>
            </c:strRef>
          </c:tx>
          <c:spPr>
            <a:ln w="28575" cap="rnd">
              <a:solidFill>
                <a:schemeClr val="accent6"/>
              </a:solidFill>
              <a:round/>
            </a:ln>
            <a:effectLst/>
          </c:spPr>
          <c:marker>
            <c:symbol val="none"/>
          </c:marker>
          <c:cat>
            <c:strRef>
              <c:f>Sheet0!$B$1:$S$1</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Sheet0!$B$7:$S$7</c:f>
              <c:numCache>
                <c:formatCode>General</c:formatCode>
                <c:ptCount val="18"/>
                <c:pt idx="0">
                  <c:v>24718</c:v>
                </c:pt>
                <c:pt idx="1">
                  <c:v>25958</c:v>
                </c:pt>
                <c:pt idx="2">
                  <c:v>26066</c:v>
                </c:pt>
                <c:pt idx="3">
                  <c:v>26585</c:v>
                </c:pt>
                <c:pt idx="4">
                  <c:v>27706</c:v>
                </c:pt>
                <c:pt idx="5">
                  <c:v>28442</c:v>
                </c:pt>
                <c:pt idx="6">
                  <c:v>30002</c:v>
                </c:pt>
                <c:pt idx="7">
                  <c:v>31453</c:v>
                </c:pt>
                <c:pt idx="8">
                  <c:v>33247</c:v>
                </c:pt>
                <c:pt idx="9">
                  <c:v>31575</c:v>
                </c:pt>
                <c:pt idx="10">
                  <c:v>32109</c:v>
                </c:pt>
                <c:pt idx="11">
                  <c:v>34515</c:v>
                </c:pt>
                <c:pt idx="12">
                  <c:v>34957</c:v>
                </c:pt>
                <c:pt idx="13">
                  <c:v>35258</c:v>
                </c:pt>
                <c:pt idx="14">
                  <c:v>37024</c:v>
                </c:pt>
                <c:pt idx="15">
                  <c:v>38666</c:v>
                </c:pt>
                <c:pt idx="16">
                  <c:v>39876</c:v>
                </c:pt>
                <c:pt idx="17">
                  <c:v>41424</c:v>
                </c:pt>
              </c:numCache>
            </c:numRef>
          </c:val>
          <c:smooth val="0"/>
          <c:extLst>
            <c:ext xmlns:c16="http://schemas.microsoft.com/office/drawing/2014/chart" uri="{C3380CC4-5D6E-409C-BE32-E72D297353CC}">
              <c16:uniqueId val="{00000005-1438-4D1F-BFB7-B8CC96FB4C3C}"/>
            </c:ext>
          </c:extLst>
        </c:ser>
        <c:ser>
          <c:idx val="6"/>
          <c:order val="6"/>
          <c:tx>
            <c:strRef>
              <c:f>Sheet0!$A$8</c:f>
              <c:strCache>
                <c:ptCount val="1"/>
                <c:pt idx="0">
                  <c:v>Pickens, SC</c:v>
                </c:pt>
              </c:strCache>
            </c:strRef>
          </c:tx>
          <c:spPr>
            <a:ln w="28575" cap="rnd">
              <a:solidFill>
                <a:schemeClr val="accent1">
                  <a:lumMod val="60000"/>
                </a:schemeClr>
              </a:solidFill>
              <a:round/>
            </a:ln>
            <a:effectLst/>
          </c:spPr>
          <c:marker>
            <c:symbol val="none"/>
          </c:marker>
          <c:cat>
            <c:strRef>
              <c:f>Sheet0!$B$1:$S$1</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Sheet0!$B$8:$S$8</c:f>
              <c:numCache>
                <c:formatCode>General</c:formatCode>
                <c:ptCount val="18"/>
                <c:pt idx="0">
                  <c:v>21602</c:v>
                </c:pt>
                <c:pt idx="1">
                  <c:v>22653</c:v>
                </c:pt>
                <c:pt idx="2">
                  <c:v>23334</c:v>
                </c:pt>
                <c:pt idx="3">
                  <c:v>24106</c:v>
                </c:pt>
                <c:pt idx="4">
                  <c:v>24460</c:v>
                </c:pt>
                <c:pt idx="5">
                  <c:v>25637</c:v>
                </c:pt>
                <c:pt idx="6">
                  <c:v>27120</c:v>
                </c:pt>
                <c:pt idx="7">
                  <c:v>28357</c:v>
                </c:pt>
                <c:pt idx="8">
                  <c:v>29449</c:v>
                </c:pt>
                <c:pt idx="9">
                  <c:v>27881</c:v>
                </c:pt>
                <c:pt idx="10">
                  <c:v>28648</c:v>
                </c:pt>
                <c:pt idx="11">
                  <c:v>29951</c:v>
                </c:pt>
                <c:pt idx="12">
                  <c:v>31293</c:v>
                </c:pt>
                <c:pt idx="13">
                  <c:v>32054</c:v>
                </c:pt>
                <c:pt idx="14">
                  <c:v>33232</c:v>
                </c:pt>
                <c:pt idx="15">
                  <c:v>34693</c:v>
                </c:pt>
                <c:pt idx="16">
                  <c:v>35704</c:v>
                </c:pt>
                <c:pt idx="17">
                  <c:v>36936</c:v>
                </c:pt>
              </c:numCache>
            </c:numRef>
          </c:val>
          <c:smooth val="0"/>
          <c:extLst>
            <c:ext xmlns:c16="http://schemas.microsoft.com/office/drawing/2014/chart" uri="{C3380CC4-5D6E-409C-BE32-E72D297353CC}">
              <c16:uniqueId val="{00000006-1438-4D1F-BFB7-B8CC96FB4C3C}"/>
            </c:ext>
          </c:extLst>
        </c:ser>
        <c:ser>
          <c:idx val="7"/>
          <c:order val="7"/>
          <c:tx>
            <c:strRef>
              <c:f>Sheet0!$A$9</c:f>
              <c:strCache>
                <c:ptCount val="1"/>
                <c:pt idx="0">
                  <c:v>Spartanburg, SC</c:v>
                </c:pt>
              </c:strCache>
            </c:strRef>
          </c:tx>
          <c:spPr>
            <a:ln w="28575" cap="rnd">
              <a:solidFill>
                <a:schemeClr val="accent2">
                  <a:lumMod val="60000"/>
                </a:schemeClr>
              </a:solidFill>
              <a:round/>
            </a:ln>
            <a:effectLst/>
          </c:spPr>
          <c:marker>
            <c:symbol val="none"/>
          </c:marker>
          <c:cat>
            <c:strRef>
              <c:f>Sheet0!$B$1:$S$1</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Sheet0!$B$9:$S$9</c:f>
              <c:numCache>
                <c:formatCode>General</c:formatCode>
                <c:ptCount val="18"/>
                <c:pt idx="0">
                  <c:v>25177</c:v>
                </c:pt>
                <c:pt idx="1">
                  <c:v>25657</c:v>
                </c:pt>
                <c:pt idx="2">
                  <c:v>26295</c:v>
                </c:pt>
                <c:pt idx="3">
                  <c:v>26583</c:v>
                </c:pt>
                <c:pt idx="4">
                  <c:v>27946</c:v>
                </c:pt>
                <c:pt idx="5">
                  <c:v>29243</c:v>
                </c:pt>
                <c:pt idx="6">
                  <c:v>31051</c:v>
                </c:pt>
                <c:pt idx="7">
                  <c:v>32397</c:v>
                </c:pt>
                <c:pt idx="8">
                  <c:v>33540</c:v>
                </c:pt>
                <c:pt idx="9">
                  <c:v>31155</c:v>
                </c:pt>
                <c:pt idx="10">
                  <c:v>32018</c:v>
                </c:pt>
                <c:pt idx="11">
                  <c:v>33784</c:v>
                </c:pt>
                <c:pt idx="12">
                  <c:v>36047</c:v>
                </c:pt>
                <c:pt idx="13">
                  <c:v>35112</c:v>
                </c:pt>
                <c:pt idx="14">
                  <c:v>38057</c:v>
                </c:pt>
                <c:pt idx="15">
                  <c:v>39700</c:v>
                </c:pt>
                <c:pt idx="16">
                  <c:v>40722</c:v>
                </c:pt>
                <c:pt idx="17">
                  <c:v>41709</c:v>
                </c:pt>
              </c:numCache>
            </c:numRef>
          </c:val>
          <c:smooth val="0"/>
          <c:extLst>
            <c:ext xmlns:c16="http://schemas.microsoft.com/office/drawing/2014/chart" uri="{C3380CC4-5D6E-409C-BE32-E72D297353CC}">
              <c16:uniqueId val="{00000007-1438-4D1F-BFB7-B8CC96FB4C3C}"/>
            </c:ext>
          </c:extLst>
        </c:ser>
        <c:dLbls>
          <c:showLegendKey val="0"/>
          <c:showVal val="0"/>
          <c:showCatName val="0"/>
          <c:showSerName val="0"/>
          <c:showPercent val="0"/>
          <c:showBubbleSize val="0"/>
        </c:dLbls>
        <c:smooth val="0"/>
        <c:axId val="529731024"/>
        <c:axId val="529735288"/>
      </c:lineChart>
      <c:catAx>
        <c:axId val="529731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9735288"/>
        <c:crosses val="autoZero"/>
        <c:auto val="1"/>
        <c:lblAlgn val="ctr"/>
        <c:lblOffset val="100"/>
        <c:tickLblSkip val="5"/>
        <c:noMultiLvlLbl val="0"/>
      </c:catAx>
      <c:valAx>
        <c:axId val="529735288"/>
        <c:scaling>
          <c:orientation val="minMax"/>
          <c:max val="52000"/>
          <c:min val="2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9731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Labor Force</a:t>
            </a:r>
            <a:r>
              <a:rPr lang="en-US" baseline="0"/>
              <a:t> in Appalachian SC</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1"/>
          <c:order val="0"/>
          <c:tx>
            <c:strRef>
              <c:f>Sheet1!$B$1</c:f>
              <c:strCache>
                <c:ptCount val="1"/>
                <c:pt idx="0">
                  <c:v>Labor Force</c:v>
                </c:pt>
              </c:strCache>
            </c:strRef>
          </c:tx>
          <c:spPr>
            <a:ln w="28575" cap="rnd">
              <a:solidFill>
                <a:schemeClr val="accent2"/>
              </a:solidFill>
              <a:round/>
            </a:ln>
            <a:effectLst/>
          </c:spPr>
          <c:marker>
            <c:symbol val="none"/>
          </c:marker>
          <c:cat>
            <c:numRef>
              <c:f>Sheet1!$A$2:$A$20</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Sheet1!$B$2:$B$20</c:f>
              <c:numCache>
                <c:formatCode>#,##0</c:formatCode>
                <c:ptCount val="19"/>
                <c:pt idx="0">
                  <c:v>538010</c:v>
                </c:pt>
                <c:pt idx="1">
                  <c:v>528372</c:v>
                </c:pt>
                <c:pt idx="2">
                  <c:v>520006</c:v>
                </c:pt>
                <c:pt idx="3">
                  <c:v>525402</c:v>
                </c:pt>
                <c:pt idx="4">
                  <c:v>534781</c:v>
                </c:pt>
                <c:pt idx="5">
                  <c:v>539382</c:v>
                </c:pt>
                <c:pt idx="6">
                  <c:v>547701</c:v>
                </c:pt>
                <c:pt idx="7">
                  <c:v>553671</c:v>
                </c:pt>
                <c:pt idx="8">
                  <c:v>559288</c:v>
                </c:pt>
                <c:pt idx="9">
                  <c:v>557784</c:v>
                </c:pt>
                <c:pt idx="10">
                  <c:v>548692</c:v>
                </c:pt>
                <c:pt idx="11">
                  <c:v>554981</c:v>
                </c:pt>
                <c:pt idx="12">
                  <c:v>559201</c:v>
                </c:pt>
                <c:pt idx="13">
                  <c:v>563660</c:v>
                </c:pt>
                <c:pt idx="14">
                  <c:v>571686</c:v>
                </c:pt>
                <c:pt idx="15">
                  <c:v>584872</c:v>
                </c:pt>
                <c:pt idx="16">
                  <c:v>590281</c:v>
                </c:pt>
                <c:pt idx="17">
                  <c:v>597615</c:v>
                </c:pt>
                <c:pt idx="18">
                  <c:v>602635</c:v>
                </c:pt>
              </c:numCache>
            </c:numRef>
          </c:val>
          <c:smooth val="0"/>
          <c:extLst>
            <c:ext xmlns:c16="http://schemas.microsoft.com/office/drawing/2014/chart" uri="{C3380CC4-5D6E-409C-BE32-E72D297353CC}">
              <c16:uniqueId val="{00000000-A09F-4AB2-98C5-BCB531090D1A}"/>
            </c:ext>
          </c:extLst>
        </c:ser>
        <c:ser>
          <c:idx val="2"/>
          <c:order val="1"/>
          <c:tx>
            <c:strRef>
              <c:f>Sheet1!$C$1</c:f>
              <c:strCache>
                <c:ptCount val="1"/>
                <c:pt idx="0">
                  <c:v>Employment</c:v>
                </c:pt>
              </c:strCache>
            </c:strRef>
          </c:tx>
          <c:spPr>
            <a:ln w="28575" cap="rnd">
              <a:solidFill>
                <a:schemeClr val="accent3"/>
              </a:solidFill>
              <a:round/>
            </a:ln>
            <a:effectLst/>
          </c:spPr>
          <c:marker>
            <c:symbol val="none"/>
          </c:marker>
          <c:cat>
            <c:numRef>
              <c:f>Sheet1!$A$2:$A$20</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Sheet1!$C$2:$C$20</c:f>
              <c:numCache>
                <c:formatCode>#,##0</c:formatCode>
                <c:ptCount val="19"/>
                <c:pt idx="0">
                  <c:v>520767</c:v>
                </c:pt>
                <c:pt idx="1">
                  <c:v>502962</c:v>
                </c:pt>
                <c:pt idx="2">
                  <c:v>489851</c:v>
                </c:pt>
                <c:pt idx="3">
                  <c:v>489772</c:v>
                </c:pt>
                <c:pt idx="4">
                  <c:v>498276</c:v>
                </c:pt>
                <c:pt idx="5">
                  <c:v>503394</c:v>
                </c:pt>
                <c:pt idx="6">
                  <c:v>513204</c:v>
                </c:pt>
                <c:pt idx="7">
                  <c:v>524103</c:v>
                </c:pt>
                <c:pt idx="8">
                  <c:v>523748</c:v>
                </c:pt>
                <c:pt idx="9">
                  <c:v>495439</c:v>
                </c:pt>
                <c:pt idx="10">
                  <c:v>488577</c:v>
                </c:pt>
                <c:pt idx="11">
                  <c:v>499972</c:v>
                </c:pt>
                <c:pt idx="12">
                  <c:v>511159</c:v>
                </c:pt>
                <c:pt idx="13">
                  <c:v>523953</c:v>
                </c:pt>
                <c:pt idx="14">
                  <c:v>537602</c:v>
                </c:pt>
                <c:pt idx="15">
                  <c:v>553153</c:v>
                </c:pt>
                <c:pt idx="16">
                  <c:v>563016</c:v>
                </c:pt>
                <c:pt idx="17">
                  <c:v>574165</c:v>
                </c:pt>
                <c:pt idx="18">
                  <c:v>583850</c:v>
                </c:pt>
              </c:numCache>
            </c:numRef>
          </c:val>
          <c:smooth val="0"/>
          <c:extLst>
            <c:ext xmlns:c16="http://schemas.microsoft.com/office/drawing/2014/chart" uri="{C3380CC4-5D6E-409C-BE32-E72D297353CC}">
              <c16:uniqueId val="{00000001-A09F-4AB2-98C5-BCB531090D1A}"/>
            </c:ext>
          </c:extLst>
        </c:ser>
        <c:ser>
          <c:idx val="3"/>
          <c:order val="2"/>
          <c:tx>
            <c:strRef>
              <c:f>Sheet1!$D$1</c:f>
              <c:strCache>
                <c:ptCount val="1"/>
                <c:pt idx="0">
                  <c:v>Unemployment</c:v>
                </c:pt>
              </c:strCache>
            </c:strRef>
          </c:tx>
          <c:spPr>
            <a:ln w="28575" cap="rnd">
              <a:solidFill>
                <a:schemeClr val="accent4"/>
              </a:solidFill>
              <a:round/>
            </a:ln>
            <a:effectLst/>
          </c:spPr>
          <c:marker>
            <c:symbol val="none"/>
          </c:marker>
          <c:cat>
            <c:numRef>
              <c:f>Sheet1!$A$2:$A$20</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Sheet1!$D$2:$D$20</c:f>
              <c:numCache>
                <c:formatCode>#,##0</c:formatCode>
                <c:ptCount val="19"/>
                <c:pt idx="0">
                  <c:v>17243</c:v>
                </c:pt>
                <c:pt idx="1">
                  <c:v>25410</c:v>
                </c:pt>
                <c:pt idx="2">
                  <c:v>30155</c:v>
                </c:pt>
                <c:pt idx="3">
                  <c:v>35630</c:v>
                </c:pt>
                <c:pt idx="4">
                  <c:v>36505</c:v>
                </c:pt>
                <c:pt idx="5">
                  <c:v>35988</c:v>
                </c:pt>
                <c:pt idx="6">
                  <c:v>34497</c:v>
                </c:pt>
                <c:pt idx="7">
                  <c:v>29568</c:v>
                </c:pt>
                <c:pt idx="8">
                  <c:v>35540</c:v>
                </c:pt>
                <c:pt idx="9">
                  <c:v>62345</c:v>
                </c:pt>
                <c:pt idx="10">
                  <c:v>60115</c:v>
                </c:pt>
                <c:pt idx="11">
                  <c:v>55009</c:v>
                </c:pt>
                <c:pt idx="12">
                  <c:v>48042</c:v>
                </c:pt>
                <c:pt idx="13">
                  <c:v>39707</c:v>
                </c:pt>
                <c:pt idx="14">
                  <c:v>34084</c:v>
                </c:pt>
                <c:pt idx="15">
                  <c:v>31719</c:v>
                </c:pt>
                <c:pt idx="16">
                  <c:v>27265</c:v>
                </c:pt>
                <c:pt idx="17">
                  <c:v>23450</c:v>
                </c:pt>
                <c:pt idx="18">
                  <c:v>18785</c:v>
                </c:pt>
              </c:numCache>
            </c:numRef>
          </c:val>
          <c:smooth val="0"/>
          <c:extLst>
            <c:ext xmlns:c16="http://schemas.microsoft.com/office/drawing/2014/chart" uri="{C3380CC4-5D6E-409C-BE32-E72D297353CC}">
              <c16:uniqueId val="{00000002-A09F-4AB2-98C5-BCB531090D1A}"/>
            </c:ext>
          </c:extLst>
        </c:ser>
        <c:dLbls>
          <c:showLegendKey val="0"/>
          <c:showVal val="0"/>
          <c:showCatName val="0"/>
          <c:showSerName val="0"/>
          <c:showPercent val="0"/>
          <c:showBubbleSize val="0"/>
        </c:dLbls>
        <c:marker val="1"/>
        <c:smooth val="0"/>
        <c:axId val="643118288"/>
        <c:axId val="643115336"/>
      </c:lineChart>
      <c:lineChart>
        <c:grouping val="standard"/>
        <c:varyColors val="0"/>
        <c:ser>
          <c:idx val="4"/>
          <c:order val="3"/>
          <c:tx>
            <c:strRef>
              <c:f>Sheet1!$E$1</c:f>
              <c:strCache>
                <c:ptCount val="1"/>
                <c:pt idx="0">
                  <c:v>Unemployment Rate</c:v>
                </c:pt>
              </c:strCache>
            </c:strRef>
          </c:tx>
          <c:spPr>
            <a:ln w="28575" cap="rnd">
              <a:solidFill>
                <a:schemeClr val="accent5"/>
              </a:solidFill>
              <a:round/>
            </a:ln>
            <a:effectLst/>
          </c:spPr>
          <c:marker>
            <c:symbol val="none"/>
          </c:marker>
          <c:val>
            <c:numRef>
              <c:f>Sheet1!$E$2:$E$20</c:f>
              <c:numCache>
                <c:formatCode>0.00</c:formatCode>
                <c:ptCount val="19"/>
                <c:pt idx="0">
                  <c:v>3.4333333333333336</c:v>
                </c:pt>
                <c:pt idx="1">
                  <c:v>5.333333333333333</c:v>
                </c:pt>
                <c:pt idx="2">
                  <c:v>6.333333333333333</c:v>
                </c:pt>
                <c:pt idx="3">
                  <c:v>7.3500000000000005</c:v>
                </c:pt>
                <c:pt idx="4">
                  <c:v>7.3</c:v>
                </c:pt>
                <c:pt idx="5">
                  <c:v>7.2333333333333334</c:v>
                </c:pt>
                <c:pt idx="6">
                  <c:v>6.95</c:v>
                </c:pt>
                <c:pt idx="7">
                  <c:v>5.8166666666666664</c:v>
                </c:pt>
                <c:pt idx="8">
                  <c:v>6.9166666666666679</c:v>
                </c:pt>
                <c:pt idx="9">
                  <c:v>12.216666666666667</c:v>
                </c:pt>
                <c:pt idx="10">
                  <c:v>11.833333333333334</c:v>
                </c:pt>
                <c:pt idx="11">
                  <c:v>10.733333333333334</c:v>
                </c:pt>
                <c:pt idx="12">
                  <c:v>9.3833333333333329</c:v>
                </c:pt>
                <c:pt idx="13">
                  <c:v>7.75</c:v>
                </c:pt>
                <c:pt idx="14">
                  <c:v>6.4333333333333336</c:v>
                </c:pt>
                <c:pt idx="15">
                  <c:v>5.7833333333333341</c:v>
                </c:pt>
                <c:pt idx="16">
                  <c:v>4.9666666666666668</c:v>
                </c:pt>
                <c:pt idx="17">
                  <c:v>4.1833333333333327</c:v>
                </c:pt>
                <c:pt idx="18">
                  <c:v>3.2666666666666671</c:v>
                </c:pt>
              </c:numCache>
            </c:numRef>
          </c:val>
          <c:smooth val="0"/>
          <c:extLst>
            <c:ext xmlns:c16="http://schemas.microsoft.com/office/drawing/2014/chart" uri="{C3380CC4-5D6E-409C-BE32-E72D297353CC}">
              <c16:uniqueId val="{00000003-A09F-4AB2-98C5-BCB531090D1A}"/>
            </c:ext>
          </c:extLst>
        </c:ser>
        <c:dLbls>
          <c:showLegendKey val="0"/>
          <c:showVal val="0"/>
          <c:showCatName val="0"/>
          <c:showSerName val="0"/>
          <c:showPercent val="0"/>
          <c:showBubbleSize val="0"/>
        </c:dLbls>
        <c:marker val="1"/>
        <c:smooth val="0"/>
        <c:axId val="643117632"/>
        <c:axId val="643117304"/>
      </c:lineChart>
      <c:catAx>
        <c:axId val="643118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3115336"/>
        <c:crosses val="autoZero"/>
        <c:auto val="1"/>
        <c:lblAlgn val="ctr"/>
        <c:lblOffset val="100"/>
        <c:tickLblSkip val="5"/>
        <c:tickMarkSkip val="5"/>
        <c:noMultiLvlLbl val="0"/>
      </c:catAx>
      <c:valAx>
        <c:axId val="643115336"/>
        <c:scaling>
          <c:orientation val="minMax"/>
          <c:max val="625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3118288"/>
        <c:crosses val="autoZero"/>
        <c:crossBetween val="between"/>
      </c:valAx>
      <c:valAx>
        <c:axId val="643117304"/>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3117632"/>
        <c:crosses val="max"/>
        <c:crossBetween val="between"/>
      </c:valAx>
      <c:catAx>
        <c:axId val="643117632"/>
        <c:scaling>
          <c:orientation val="minMax"/>
        </c:scaling>
        <c:delete val="1"/>
        <c:axPos val="b"/>
        <c:majorTickMark val="out"/>
        <c:minorTickMark val="none"/>
        <c:tickLblPos val="nextTo"/>
        <c:crossAx val="64311730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Unemployment Rate by County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Sheet2!$A$2</c:f>
              <c:strCache>
                <c:ptCount val="1"/>
                <c:pt idx="0">
                  <c:v>Anderson</c:v>
                </c:pt>
              </c:strCache>
            </c:strRef>
          </c:tx>
          <c:spPr>
            <a:ln w="28575" cap="rnd">
              <a:solidFill>
                <a:schemeClr val="accent1"/>
              </a:solidFill>
              <a:round/>
            </a:ln>
            <a:effectLst/>
          </c:spPr>
          <c:marker>
            <c:symbol val="none"/>
          </c:marker>
          <c:cat>
            <c:numRef>
              <c:f>Sheet2!$B$1:$T$1</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Sheet2!$B$2:$T$2</c:f>
              <c:numCache>
                <c:formatCode>0.00</c:formatCode>
                <c:ptCount val="19"/>
                <c:pt idx="0">
                  <c:v>3.2</c:v>
                </c:pt>
                <c:pt idx="1">
                  <c:v>5.4</c:v>
                </c:pt>
                <c:pt idx="2">
                  <c:v>6.2</c:v>
                </c:pt>
                <c:pt idx="3">
                  <c:v>7.4</c:v>
                </c:pt>
                <c:pt idx="4">
                  <c:v>7.2</c:v>
                </c:pt>
                <c:pt idx="5">
                  <c:v>7.4</c:v>
                </c:pt>
                <c:pt idx="6">
                  <c:v>6.8</c:v>
                </c:pt>
                <c:pt idx="7">
                  <c:v>5.8</c:v>
                </c:pt>
                <c:pt idx="8">
                  <c:v>6.8</c:v>
                </c:pt>
                <c:pt idx="9">
                  <c:v>12</c:v>
                </c:pt>
                <c:pt idx="10">
                  <c:v>11.6</c:v>
                </c:pt>
                <c:pt idx="11">
                  <c:v>10.3</c:v>
                </c:pt>
                <c:pt idx="12">
                  <c:v>8.9</c:v>
                </c:pt>
                <c:pt idx="13">
                  <c:v>7.1</c:v>
                </c:pt>
                <c:pt idx="14">
                  <c:v>6</c:v>
                </c:pt>
                <c:pt idx="15">
                  <c:v>5.4</c:v>
                </c:pt>
                <c:pt idx="16">
                  <c:v>4.5999999999999996</c:v>
                </c:pt>
                <c:pt idx="17">
                  <c:v>3.9</c:v>
                </c:pt>
                <c:pt idx="18">
                  <c:v>3.3</c:v>
                </c:pt>
              </c:numCache>
            </c:numRef>
          </c:val>
          <c:smooth val="0"/>
          <c:extLst>
            <c:ext xmlns:c16="http://schemas.microsoft.com/office/drawing/2014/chart" uri="{C3380CC4-5D6E-409C-BE32-E72D297353CC}">
              <c16:uniqueId val="{00000000-47E0-49BB-9C28-7F3FFF52C4A3}"/>
            </c:ext>
          </c:extLst>
        </c:ser>
        <c:ser>
          <c:idx val="1"/>
          <c:order val="1"/>
          <c:tx>
            <c:strRef>
              <c:f>Sheet2!$A$3</c:f>
              <c:strCache>
                <c:ptCount val="1"/>
                <c:pt idx="0">
                  <c:v>Cherokee</c:v>
                </c:pt>
              </c:strCache>
            </c:strRef>
          </c:tx>
          <c:spPr>
            <a:ln w="28575" cap="rnd">
              <a:solidFill>
                <a:schemeClr val="accent2"/>
              </a:solidFill>
              <a:round/>
            </a:ln>
            <a:effectLst/>
          </c:spPr>
          <c:marker>
            <c:symbol val="none"/>
          </c:marker>
          <c:cat>
            <c:numRef>
              <c:f>Sheet2!$B$1:$T$1</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Sheet2!$B$3:$T$3</c:f>
              <c:numCache>
                <c:formatCode>0.00</c:formatCode>
                <c:ptCount val="19"/>
                <c:pt idx="0">
                  <c:v>4.3</c:v>
                </c:pt>
                <c:pt idx="1">
                  <c:v>7</c:v>
                </c:pt>
                <c:pt idx="2">
                  <c:v>8.1</c:v>
                </c:pt>
                <c:pt idx="3">
                  <c:v>8.9</c:v>
                </c:pt>
                <c:pt idx="4">
                  <c:v>8.9</c:v>
                </c:pt>
                <c:pt idx="5">
                  <c:v>7.9</c:v>
                </c:pt>
                <c:pt idx="6">
                  <c:v>7.7</c:v>
                </c:pt>
                <c:pt idx="7">
                  <c:v>6.8</c:v>
                </c:pt>
                <c:pt idx="8">
                  <c:v>9.1</c:v>
                </c:pt>
                <c:pt idx="9">
                  <c:v>15.8</c:v>
                </c:pt>
                <c:pt idx="10">
                  <c:v>15.7</c:v>
                </c:pt>
                <c:pt idx="11">
                  <c:v>14.7</c:v>
                </c:pt>
                <c:pt idx="12">
                  <c:v>12.8</c:v>
                </c:pt>
                <c:pt idx="13">
                  <c:v>10.5</c:v>
                </c:pt>
                <c:pt idx="14">
                  <c:v>8.3000000000000007</c:v>
                </c:pt>
                <c:pt idx="15">
                  <c:v>7.1</c:v>
                </c:pt>
                <c:pt idx="16">
                  <c:v>6</c:v>
                </c:pt>
                <c:pt idx="17">
                  <c:v>5</c:v>
                </c:pt>
                <c:pt idx="18">
                  <c:v>3.6</c:v>
                </c:pt>
              </c:numCache>
            </c:numRef>
          </c:val>
          <c:smooth val="0"/>
          <c:extLst>
            <c:ext xmlns:c16="http://schemas.microsoft.com/office/drawing/2014/chart" uri="{C3380CC4-5D6E-409C-BE32-E72D297353CC}">
              <c16:uniqueId val="{00000001-47E0-49BB-9C28-7F3FFF52C4A3}"/>
            </c:ext>
          </c:extLst>
        </c:ser>
        <c:ser>
          <c:idx val="2"/>
          <c:order val="2"/>
          <c:tx>
            <c:strRef>
              <c:f>Sheet2!$A$4</c:f>
              <c:strCache>
                <c:ptCount val="1"/>
                <c:pt idx="0">
                  <c:v>Greenville</c:v>
                </c:pt>
              </c:strCache>
            </c:strRef>
          </c:tx>
          <c:spPr>
            <a:ln w="28575" cap="rnd">
              <a:solidFill>
                <a:schemeClr val="accent3"/>
              </a:solidFill>
              <a:round/>
            </a:ln>
            <a:effectLst/>
          </c:spPr>
          <c:marker>
            <c:symbol val="none"/>
          </c:marker>
          <c:cat>
            <c:numRef>
              <c:f>Sheet2!$B$1:$T$1</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Sheet2!$B$4:$T$4</c:f>
              <c:numCache>
                <c:formatCode>0.00</c:formatCode>
                <c:ptCount val="19"/>
                <c:pt idx="0">
                  <c:v>2.7</c:v>
                </c:pt>
                <c:pt idx="1">
                  <c:v>3.8</c:v>
                </c:pt>
                <c:pt idx="2">
                  <c:v>4.7</c:v>
                </c:pt>
                <c:pt idx="3">
                  <c:v>5.7</c:v>
                </c:pt>
                <c:pt idx="4">
                  <c:v>5.9</c:v>
                </c:pt>
                <c:pt idx="5">
                  <c:v>5.5</c:v>
                </c:pt>
                <c:pt idx="6">
                  <c:v>5.4</c:v>
                </c:pt>
                <c:pt idx="7">
                  <c:v>4.7</c:v>
                </c:pt>
                <c:pt idx="8">
                  <c:v>5.5</c:v>
                </c:pt>
                <c:pt idx="9">
                  <c:v>9.8000000000000007</c:v>
                </c:pt>
                <c:pt idx="10">
                  <c:v>9.6</c:v>
                </c:pt>
                <c:pt idx="11">
                  <c:v>8.6</c:v>
                </c:pt>
                <c:pt idx="12">
                  <c:v>7.4</c:v>
                </c:pt>
                <c:pt idx="13">
                  <c:v>6.1</c:v>
                </c:pt>
                <c:pt idx="14">
                  <c:v>5.3</c:v>
                </c:pt>
                <c:pt idx="15">
                  <c:v>4.9000000000000004</c:v>
                </c:pt>
                <c:pt idx="16">
                  <c:v>4.3</c:v>
                </c:pt>
                <c:pt idx="17">
                  <c:v>3.7</c:v>
                </c:pt>
                <c:pt idx="18">
                  <c:v>2.9</c:v>
                </c:pt>
              </c:numCache>
            </c:numRef>
          </c:val>
          <c:smooth val="0"/>
          <c:extLst>
            <c:ext xmlns:c16="http://schemas.microsoft.com/office/drawing/2014/chart" uri="{C3380CC4-5D6E-409C-BE32-E72D297353CC}">
              <c16:uniqueId val="{00000002-47E0-49BB-9C28-7F3FFF52C4A3}"/>
            </c:ext>
          </c:extLst>
        </c:ser>
        <c:ser>
          <c:idx val="3"/>
          <c:order val="3"/>
          <c:tx>
            <c:strRef>
              <c:f>Sheet2!$A$5</c:f>
              <c:strCache>
                <c:ptCount val="1"/>
                <c:pt idx="0">
                  <c:v>Oconee</c:v>
                </c:pt>
              </c:strCache>
            </c:strRef>
          </c:tx>
          <c:spPr>
            <a:ln w="28575" cap="rnd">
              <a:solidFill>
                <a:schemeClr val="accent4"/>
              </a:solidFill>
              <a:round/>
            </a:ln>
            <a:effectLst/>
          </c:spPr>
          <c:marker>
            <c:symbol val="none"/>
          </c:marker>
          <c:cat>
            <c:numRef>
              <c:f>Sheet2!$B$1:$T$1</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Sheet2!$B$5:$T$5</c:f>
              <c:numCache>
                <c:formatCode>0.00</c:formatCode>
                <c:ptCount val="19"/>
                <c:pt idx="0">
                  <c:v>3.6</c:v>
                </c:pt>
                <c:pt idx="1">
                  <c:v>5.4</c:v>
                </c:pt>
                <c:pt idx="2">
                  <c:v>6.6</c:v>
                </c:pt>
                <c:pt idx="3">
                  <c:v>7.7</c:v>
                </c:pt>
                <c:pt idx="4">
                  <c:v>7.4</c:v>
                </c:pt>
                <c:pt idx="5">
                  <c:v>8.6</c:v>
                </c:pt>
                <c:pt idx="6">
                  <c:v>8.9</c:v>
                </c:pt>
                <c:pt idx="7">
                  <c:v>6.9</c:v>
                </c:pt>
                <c:pt idx="8">
                  <c:v>7.3</c:v>
                </c:pt>
                <c:pt idx="9">
                  <c:v>13.3</c:v>
                </c:pt>
                <c:pt idx="10">
                  <c:v>11.4</c:v>
                </c:pt>
                <c:pt idx="11">
                  <c:v>10</c:v>
                </c:pt>
                <c:pt idx="12">
                  <c:v>8.8000000000000007</c:v>
                </c:pt>
                <c:pt idx="13">
                  <c:v>7.7</c:v>
                </c:pt>
                <c:pt idx="14">
                  <c:v>6.3</c:v>
                </c:pt>
                <c:pt idx="15">
                  <c:v>5.8</c:v>
                </c:pt>
                <c:pt idx="16">
                  <c:v>5.2</c:v>
                </c:pt>
                <c:pt idx="17">
                  <c:v>4.4000000000000004</c:v>
                </c:pt>
                <c:pt idx="18">
                  <c:v>3.3</c:v>
                </c:pt>
              </c:numCache>
            </c:numRef>
          </c:val>
          <c:smooth val="0"/>
          <c:extLst>
            <c:ext xmlns:c16="http://schemas.microsoft.com/office/drawing/2014/chart" uri="{C3380CC4-5D6E-409C-BE32-E72D297353CC}">
              <c16:uniqueId val="{00000003-47E0-49BB-9C28-7F3FFF52C4A3}"/>
            </c:ext>
          </c:extLst>
        </c:ser>
        <c:ser>
          <c:idx val="4"/>
          <c:order val="4"/>
          <c:tx>
            <c:strRef>
              <c:f>Sheet2!$A$6</c:f>
              <c:strCache>
                <c:ptCount val="1"/>
                <c:pt idx="0">
                  <c:v>Pickens</c:v>
                </c:pt>
              </c:strCache>
            </c:strRef>
          </c:tx>
          <c:spPr>
            <a:ln w="28575" cap="rnd">
              <a:solidFill>
                <a:schemeClr val="accent5"/>
              </a:solidFill>
              <a:round/>
            </a:ln>
            <a:effectLst/>
          </c:spPr>
          <c:marker>
            <c:symbol val="none"/>
          </c:marker>
          <c:cat>
            <c:numRef>
              <c:f>Sheet2!$B$1:$T$1</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Sheet2!$B$6:$T$6</c:f>
              <c:numCache>
                <c:formatCode>0.00</c:formatCode>
                <c:ptCount val="19"/>
                <c:pt idx="0">
                  <c:v>3.1</c:v>
                </c:pt>
                <c:pt idx="1">
                  <c:v>5</c:v>
                </c:pt>
                <c:pt idx="2">
                  <c:v>5.8</c:v>
                </c:pt>
                <c:pt idx="3">
                  <c:v>7</c:v>
                </c:pt>
                <c:pt idx="4">
                  <c:v>6.8</c:v>
                </c:pt>
                <c:pt idx="5">
                  <c:v>6.5</c:v>
                </c:pt>
                <c:pt idx="6">
                  <c:v>6.2</c:v>
                </c:pt>
                <c:pt idx="7">
                  <c:v>5.0999999999999996</c:v>
                </c:pt>
                <c:pt idx="8">
                  <c:v>6</c:v>
                </c:pt>
                <c:pt idx="9">
                  <c:v>10.5</c:v>
                </c:pt>
                <c:pt idx="10">
                  <c:v>10.9</c:v>
                </c:pt>
                <c:pt idx="11">
                  <c:v>9.9</c:v>
                </c:pt>
                <c:pt idx="12">
                  <c:v>9</c:v>
                </c:pt>
                <c:pt idx="13">
                  <c:v>7.4</c:v>
                </c:pt>
                <c:pt idx="14">
                  <c:v>6.3</c:v>
                </c:pt>
                <c:pt idx="15">
                  <c:v>5.8</c:v>
                </c:pt>
                <c:pt idx="16">
                  <c:v>5</c:v>
                </c:pt>
                <c:pt idx="17">
                  <c:v>4.0999999999999996</c:v>
                </c:pt>
                <c:pt idx="18">
                  <c:v>3.4</c:v>
                </c:pt>
              </c:numCache>
            </c:numRef>
          </c:val>
          <c:smooth val="0"/>
          <c:extLst>
            <c:ext xmlns:c16="http://schemas.microsoft.com/office/drawing/2014/chart" uri="{C3380CC4-5D6E-409C-BE32-E72D297353CC}">
              <c16:uniqueId val="{00000004-47E0-49BB-9C28-7F3FFF52C4A3}"/>
            </c:ext>
          </c:extLst>
        </c:ser>
        <c:ser>
          <c:idx val="5"/>
          <c:order val="5"/>
          <c:tx>
            <c:strRef>
              <c:f>Sheet2!$A$7</c:f>
              <c:strCache>
                <c:ptCount val="1"/>
                <c:pt idx="0">
                  <c:v>Spartanburg</c:v>
                </c:pt>
              </c:strCache>
            </c:strRef>
          </c:tx>
          <c:spPr>
            <a:ln w="28575" cap="rnd">
              <a:solidFill>
                <a:schemeClr val="accent6"/>
              </a:solidFill>
              <a:round/>
            </a:ln>
            <a:effectLst/>
          </c:spPr>
          <c:marker>
            <c:symbol val="none"/>
          </c:marker>
          <c:cat>
            <c:numRef>
              <c:f>Sheet2!$B$1:$T$1</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Sheet2!$B$7:$T$7</c:f>
              <c:numCache>
                <c:formatCode>0.00</c:formatCode>
                <c:ptCount val="19"/>
                <c:pt idx="0">
                  <c:v>3.7</c:v>
                </c:pt>
                <c:pt idx="1">
                  <c:v>5.4</c:v>
                </c:pt>
                <c:pt idx="2">
                  <c:v>6.6</c:v>
                </c:pt>
                <c:pt idx="3">
                  <c:v>7.4</c:v>
                </c:pt>
                <c:pt idx="4">
                  <c:v>7.6</c:v>
                </c:pt>
                <c:pt idx="5">
                  <c:v>7.5</c:v>
                </c:pt>
                <c:pt idx="6">
                  <c:v>6.7</c:v>
                </c:pt>
                <c:pt idx="7">
                  <c:v>5.6</c:v>
                </c:pt>
                <c:pt idx="8">
                  <c:v>6.8</c:v>
                </c:pt>
                <c:pt idx="9">
                  <c:v>11.9</c:v>
                </c:pt>
                <c:pt idx="10">
                  <c:v>11.8</c:v>
                </c:pt>
                <c:pt idx="11">
                  <c:v>10.9</c:v>
                </c:pt>
                <c:pt idx="12">
                  <c:v>9.4</c:v>
                </c:pt>
                <c:pt idx="13">
                  <c:v>7.7</c:v>
                </c:pt>
                <c:pt idx="14">
                  <c:v>6.4</c:v>
                </c:pt>
                <c:pt idx="15">
                  <c:v>5.7</c:v>
                </c:pt>
                <c:pt idx="16">
                  <c:v>4.7</c:v>
                </c:pt>
                <c:pt idx="17">
                  <c:v>4</c:v>
                </c:pt>
                <c:pt idx="18">
                  <c:v>3.1</c:v>
                </c:pt>
              </c:numCache>
            </c:numRef>
          </c:val>
          <c:smooth val="0"/>
          <c:extLst>
            <c:ext xmlns:c16="http://schemas.microsoft.com/office/drawing/2014/chart" uri="{C3380CC4-5D6E-409C-BE32-E72D297353CC}">
              <c16:uniqueId val="{00000005-47E0-49BB-9C28-7F3FFF52C4A3}"/>
            </c:ext>
          </c:extLst>
        </c:ser>
        <c:ser>
          <c:idx val="6"/>
          <c:order val="6"/>
          <c:tx>
            <c:strRef>
              <c:f>Sheet2!$A$8</c:f>
              <c:strCache>
                <c:ptCount val="1"/>
                <c:pt idx="0">
                  <c:v>Appalachia</c:v>
                </c:pt>
              </c:strCache>
            </c:strRef>
          </c:tx>
          <c:spPr>
            <a:ln w="38100" cap="rnd">
              <a:solidFill>
                <a:schemeClr val="accent1">
                  <a:lumMod val="60000"/>
                </a:schemeClr>
              </a:solidFill>
              <a:prstDash val="sysDot"/>
              <a:round/>
            </a:ln>
            <a:effectLst/>
          </c:spPr>
          <c:marker>
            <c:symbol val="none"/>
          </c:marker>
          <c:cat>
            <c:numRef>
              <c:f>Sheet2!$B$1:$T$1</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Sheet2!$B$8:$T$8</c:f>
              <c:numCache>
                <c:formatCode>0.00</c:formatCode>
                <c:ptCount val="19"/>
                <c:pt idx="0">
                  <c:v>3.4333333333333336</c:v>
                </c:pt>
                <c:pt idx="1">
                  <c:v>5.333333333333333</c:v>
                </c:pt>
                <c:pt idx="2">
                  <c:v>6.333333333333333</c:v>
                </c:pt>
                <c:pt idx="3">
                  <c:v>7.3500000000000005</c:v>
                </c:pt>
                <c:pt idx="4">
                  <c:v>7.3</c:v>
                </c:pt>
                <c:pt idx="5">
                  <c:v>7.2333333333333334</c:v>
                </c:pt>
                <c:pt idx="6">
                  <c:v>6.95</c:v>
                </c:pt>
                <c:pt idx="7">
                  <c:v>5.8166666666666664</c:v>
                </c:pt>
                <c:pt idx="8">
                  <c:v>6.9166666666666679</c:v>
                </c:pt>
                <c:pt idx="9">
                  <c:v>12.216666666666667</c:v>
                </c:pt>
                <c:pt idx="10">
                  <c:v>11.833333333333334</c:v>
                </c:pt>
                <c:pt idx="11">
                  <c:v>10.733333333333334</c:v>
                </c:pt>
                <c:pt idx="12">
                  <c:v>9.3833333333333329</c:v>
                </c:pt>
                <c:pt idx="13">
                  <c:v>7.75</c:v>
                </c:pt>
                <c:pt idx="14">
                  <c:v>6.4333333333333336</c:v>
                </c:pt>
                <c:pt idx="15">
                  <c:v>5.7833333333333341</c:v>
                </c:pt>
                <c:pt idx="16">
                  <c:v>4.9666666666666668</c:v>
                </c:pt>
                <c:pt idx="17">
                  <c:v>4.1833333333333327</c:v>
                </c:pt>
                <c:pt idx="18">
                  <c:v>3.2666666666666671</c:v>
                </c:pt>
              </c:numCache>
            </c:numRef>
          </c:val>
          <c:smooth val="0"/>
          <c:extLst>
            <c:ext xmlns:c16="http://schemas.microsoft.com/office/drawing/2014/chart" uri="{C3380CC4-5D6E-409C-BE32-E72D297353CC}">
              <c16:uniqueId val="{00000006-47E0-49BB-9C28-7F3FFF52C4A3}"/>
            </c:ext>
          </c:extLst>
        </c:ser>
        <c:ser>
          <c:idx val="7"/>
          <c:order val="7"/>
          <c:tx>
            <c:strRef>
              <c:f>Sheet2!$A$9</c:f>
              <c:strCache>
                <c:ptCount val="1"/>
                <c:pt idx="0">
                  <c:v>South Carolina</c:v>
                </c:pt>
              </c:strCache>
            </c:strRef>
          </c:tx>
          <c:spPr>
            <a:ln w="38100" cap="rnd">
              <a:solidFill>
                <a:schemeClr val="accent2">
                  <a:lumMod val="60000"/>
                </a:schemeClr>
              </a:solidFill>
              <a:prstDash val="dash"/>
              <a:round/>
            </a:ln>
            <a:effectLst/>
          </c:spPr>
          <c:marker>
            <c:symbol val="none"/>
          </c:marker>
          <c:cat>
            <c:numRef>
              <c:f>Sheet2!$B$1:$T$1</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Sheet2!$B$9:$T$9</c:f>
              <c:numCache>
                <c:formatCode>0.00</c:formatCode>
                <c:ptCount val="19"/>
                <c:pt idx="0">
                  <c:v>3.8</c:v>
                </c:pt>
                <c:pt idx="1">
                  <c:v>5.2</c:v>
                </c:pt>
                <c:pt idx="2">
                  <c:v>5.8</c:v>
                </c:pt>
                <c:pt idx="3">
                  <c:v>6.9</c:v>
                </c:pt>
                <c:pt idx="4">
                  <c:v>6.8</c:v>
                </c:pt>
                <c:pt idx="5">
                  <c:v>6.7</c:v>
                </c:pt>
                <c:pt idx="6">
                  <c:v>6.4</c:v>
                </c:pt>
                <c:pt idx="7">
                  <c:v>5.7</c:v>
                </c:pt>
                <c:pt idx="8">
                  <c:v>6.8</c:v>
                </c:pt>
                <c:pt idx="9">
                  <c:v>11.2</c:v>
                </c:pt>
                <c:pt idx="10">
                  <c:v>11.2</c:v>
                </c:pt>
                <c:pt idx="11">
                  <c:v>10.6</c:v>
                </c:pt>
                <c:pt idx="12">
                  <c:v>9.1999999999999993</c:v>
                </c:pt>
                <c:pt idx="13">
                  <c:v>7.6</c:v>
                </c:pt>
                <c:pt idx="14">
                  <c:v>6.5</c:v>
                </c:pt>
                <c:pt idx="15">
                  <c:v>6</c:v>
                </c:pt>
                <c:pt idx="16">
                  <c:v>5</c:v>
                </c:pt>
                <c:pt idx="17">
                  <c:v>4.3</c:v>
                </c:pt>
                <c:pt idx="18">
                  <c:v>3.4</c:v>
                </c:pt>
              </c:numCache>
            </c:numRef>
          </c:val>
          <c:smooth val="0"/>
          <c:extLst>
            <c:ext xmlns:c16="http://schemas.microsoft.com/office/drawing/2014/chart" uri="{C3380CC4-5D6E-409C-BE32-E72D297353CC}">
              <c16:uniqueId val="{00000007-47E0-49BB-9C28-7F3FFF52C4A3}"/>
            </c:ext>
          </c:extLst>
        </c:ser>
        <c:dLbls>
          <c:showLegendKey val="0"/>
          <c:showVal val="0"/>
          <c:showCatName val="0"/>
          <c:showSerName val="0"/>
          <c:showPercent val="0"/>
          <c:showBubbleSize val="0"/>
        </c:dLbls>
        <c:smooth val="0"/>
        <c:axId val="463442552"/>
        <c:axId val="463442880"/>
      </c:lineChart>
      <c:catAx>
        <c:axId val="463442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3442880"/>
        <c:crosses val="autoZero"/>
        <c:auto val="1"/>
        <c:lblAlgn val="ctr"/>
        <c:lblOffset val="100"/>
        <c:tickLblSkip val="3"/>
        <c:noMultiLvlLbl val="0"/>
      </c:catAx>
      <c:valAx>
        <c:axId val="463442880"/>
        <c:scaling>
          <c:orientation val="minMax"/>
          <c:max val="16"/>
          <c:min val="2"/>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3442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Job Creation by County (2004 - 2018)</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Sheet4!$A$2</c:f>
              <c:strCache>
                <c:ptCount val="1"/>
                <c:pt idx="0">
                  <c:v>Anderson</c:v>
                </c:pt>
              </c:strCache>
            </c:strRef>
          </c:tx>
          <c:spPr>
            <a:ln w="28575" cap="rnd">
              <a:solidFill>
                <a:schemeClr val="accent1"/>
              </a:solidFill>
              <a:round/>
            </a:ln>
            <a:effectLst/>
          </c:spPr>
          <c:marker>
            <c:symbol val="none"/>
          </c:marker>
          <c:cat>
            <c:numRef>
              <c:f>Sheet4!$B$1:$P$1</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Sheet4!$B$2:$P$2</c:f>
              <c:numCache>
                <c:formatCode>General</c:formatCode>
                <c:ptCount val="15"/>
                <c:pt idx="0">
                  <c:v>720</c:v>
                </c:pt>
                <c:pt idx="1">
                  <c:v>760</c:v>
                </c:pt>
                <c:pt idx="2">
                  <c:v>132</c:v>
                </c:pt>
                <c:pt idx="3">
                  <c:v>452</c:v>
                </c:pt>
                <c:pt idx="4">
                  <c:v>401</c:v>
                </c:pt>
                <c:pt idx="5">
                  <c:v>47</c:v>
                </c:pt>
                <c:pt idx="6">
                  <c:v>1216</c:v>
                </c:pt>
                <c:pt idx="7">
                  <c:v>413</c:v>
                </c:pt>
                <c:pt idx="8">
                  <c:v>803</c:v>
                </c:pt>
                <c:pt idx="9">
                  <c:v>779</c:v>
                </c:pt>
                <c:pt idx="10">
                  <c:v>371</c:v>
                </c:pt>
                <c:pt idx="11">
                  <c:v>303</c:v>
                </c:pt>
                <c:pt idx="12">
                  <c:v>382</c:v>
                </c:pt>
                <c:pt idx="13">
                  <c:v>1130</c:v>
                </c:pt>
                <c:pt idx="14">
                  <c:v>31</c:v>
                </c:pt>
              </c:numCache>
            </c:numRef>
          </c:val>
          <c:smooth val="0"/>
          <c:extLst>
            <c:ext xmlns:c16="http://schemas.microsoft.com/office/drawing/2014/chart" uri="{C3380CC4-5D6E-409C-BE32-E72D297353CC}">
              <c16:uniqueId val="{00000000-A0F7-4CA1-8C45-3E25F5AA9F97}"/>
            </c:ext>
          </c:extLst>
        </c:ser>
        <c:ser>
          <c:idx val="1"/>
          <c:order val="1"/>
          <c:tx>
            <c:strRef>
              <c:f>Sheet4!$A$3</c:f>
              <c:strCache>
                <c:ptCount val="1"/>
                <c:pt idx="0">
                  <c:v>Cherokee</c:v>
                </c:pt>
              </c:strCache>
            </c:strRef>
          </c:tx>
          <c:spPr>
            <a:ln w="28575" cap="rnd">
              <a:solidFill>
                <a:schemeClr val="accent2"/>
              </a:solidFill>
              <a:round/>
            </a:ln>
            <a:effectLst/>
          </c:spPr>
          <c:marker>
            <c:symbol val="none"/>
          </c:marker>
          <c:cat>
            <c:numRef>
              <c:f>Sheet4!$B$1:$P$1</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Sheet4!$B$3:$P$3</c:f>
              <c:numCache>
                <c:formatCode>General</c:formatCode>
                <c:ptCount val="15"/>
                <c:pt idx="0">
                  <c:v>475</c:v>
                </c:pt>
                <c:pt idx="1">
                  <c:v>263</c:v>
                </c:pt>
                <c:pt idx="2">
                  <c:v>0</c:v>
                </c:pt>
                <c:pt idx="3">
                  <c:v>337</c:v>
                </c:pt>
                <c:pt idx="4">
                  <c:v>0</c:v>
                </c:pt>
                <c:pt idx="5">
                  <c:v>427</c:v>
                </c:pt>
                <c:pt idx="6">
                  <c:v>95</c:v>
                </c:pt>
                <c:pt idx="7">
                  <c:v>213</c:v>
                </c:pt>
                <c:pt idx="8">
                  <c:v>126</c:v>
                </c:pt>
                <c:pt idx="9">
                  <c:v>174</c:v>
                </c:pt>
                <c:pt idx="10">
                  <c:v>248</c:v>
                </c:pt>
                <c:pt idx="11">
                  <c:v>435</c:v>
                </c:pt>
                <c:pt idx="12">
                  <c:v>147</c:v>
                </c:pt>
                <c:pt idx="13">
                  <c:v>112</c:v>
                </c:pt>
                <c:pt idx="14">
                  <c:v>260</c:v>
                </c:pt>
              </c:numCache>
            </c:numRef>
          </c:val>
          <c:smooth val="0"/>
          <c:extLst>
            <c:ext xmlns:c16="http://schemas.microsoft.com/office/drawing/2014/chart" uri="{C3380CC4-5D6E-409C-BE32-E72D297353CC}">
              <c16:uniqueId val="{00000001-A0F7-4CA1-8C45-3E25F5AA9F97}"/>
            </c:ext>
          </c:extLst>
        </c:ser>
        <c:ser>
          <c:idx val="2"/>
          <c:order val="2"/>
          <c:tx>
            <c:strRef>
              <c:f>Sheet4!$A$4</c:f>
              <c:strCache>
                <c:ptCount val="1"/>
                <c:pt idx="0">
                  <c:v>Greenville</c:v>
                </c:pt>
              </c:strCache>
            </c:strRef>
          </c:tx>
          <c:spPr>
            <a:ln w="28575" cap="rnd">
              <a:solidFill>
                <a:schemeClr val="accent3"/>
              </a:solidFill>
              <a:round/>
            </a:ln>
            <a:effectLst/>
          </c:spPr>
          <c:marker>
            <c:symbol val="none"/>
          </c:marker>
          <c:cat>
            <c:numRef>
              <c:f>Sheet4!$B$1:$P$1</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Sheet4!$B$4:$P$4</c:f>
              <c:numCache>
                <c:formatCode>General</c:formatCode>
                <c:ptCount val="15"/>
                <c:pt idx="0">
                  <c:v>975</c:v>
                </c:pt>
                <c:pt idx="1">
                  <c:v>922</c:v>
                </c:pt>
                <c:pt idx="2">
                  <c:v>2135</c:v>
                </c:pt>
                <c:pt idx="3">
                  <c:v>1309</c:v>
                </c:pt>
                <c:pt idx="4">
                  <c:v>2390</c:v>
                </c:pt>
                <c:pt idx="5">
                  <c:v>501</c:v>
                </c:pt>
                <c:pt idx="6">
                  <c:v>2820</c:v>
                </c:pt>
                <c:pt idx="7">
                  <c:v>3727</c:v>
                </c:pt>
                <c:pt idx="8">
                  <c:v>1552</c:v>
                </c:pt>
                <c:pt idx="9">
                  <c:v>750</c:v>
                </c:pt>
                <c:pt idx="10">
                  <c:v>1572</c:v>
                </c:pt>
                <c:pt idx="11">
                  <c:v>995</c:v>
                </c:pt>
                <c:pt idx="12">
                  <c:v>2479</c:v>
                </c:pt>
                <c:pt idx="13">
                  <c:v>1737</c:v>
                </c:pt>
                <c:pt idx="14">
                  <c:v>728</c:v>
                </c:pt>
              </c:numCache>
            </c:numRef>
          </c:val>
          <c:smooth val="0"/>
          <c:extLst>
            <c:ext xmlns:c16="http://schemas.microsoft.com/office/drawing/2014/chart" uri="{C3380CC4-5D6E-409C-BE32-E72D297353CC}">
              <c16:uniqueId val="{00000002-A0F7-4CA1-8C45-3E25F5AA9F97}"/>
            </c:ext>
          </c:extLst>
        </c:ser>
        <c:ser>
          <c:idx val="3"/>
          <c:order val="3"/>
          <c:tx>
            <c:strRef>
              <c:f>Sheet4!$A$5</c:f>
              <c:strCache>
                <c:ptCount val="1"/>
                <c:pt idx="0">
                  <c:v>Oconee</c:v>
                </c:pt>
              </c:strCache>
            </c:strRef>
          </c:tx>
          <c:spPr>
            <a:ln w="28575" cap="rnd">
              <a:solidFill>
                <a:schemeClr val="accent4"/>
              </a:solidFill>
              <a:round/>
            </a:ln>
            <a:effectLst/>
          </c:spPr>
          <c:marker>
            <c:symbol val="none"/>
          </c:marker>
          <c:cat>
            <c:numRef>
              <c:f>Sheet4!$B$1:$P$1</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Sheet4!$B$5:$P$5</c:f>
              <c:numCache>
                <c:formatCode>General</c:formatCode>
                <c:ptCount val="15"/>
                <c:pt idx="0">
                  <c:v>63</c:v>
                </c:pt>
                <c:pt idx="1">
                  <c:v>89</c:v>
                </c:pt>
                <c:pt idx="2">
                  <c:v>170</c:v>
                </c:pt>
                <c:pt idx="3">
                  <c:v>113</c:v>
                </c:pt>
                <c:pt idx="4">
                  <c:v>308</c:v>
                </c:pt>
                <c:pt idx="5">
                  <c:v>125</c:v>
                </c:pt>
                <c:pt idx="6">
                  <c:v>203</c:v>
                </c:pt>
                <c:pt idx="7">
                  <c:v>25</c:v>
                </c:pt>
                <c:pt idx="8">
                  <c:v>105</c:v>
                </c:pt>
                <c:pt idx="9">
                  <c:v>230</c:v>
                </c:pt>
                <c:pt idx="10">
                  <c:v>130</c:v>
                </c:pt>
                <c:pt idx="11">
                  <c:v>115</c:v>
                </c:pt>
                <c:pt idx="12">
                  <c:v>113</c:v>
                </c:pt>
                <c:pt idx="13">
                  <c:v>316</c:v>
                </c:pt>
                <c:pt idx="14">
                  <c:v>78</c:v>
                </c:pt>
              </c:numCache>
            </c:numRef>
          </c:val>
          <c:smooth val="0"/>
          <c:extLst>
            <c:ext xmlns:c16="http://schemas.microsoft.com/office/drawing/2014/chart" uri="{C3380CC4-5D6E-409C-BE32-E72D297353CC}">
              <c16:uniqueId val="{00000003-A0F7-4CA1-8C45-3E25F5AA9F97}"/>
            </c:ext>
          </c:extLst>
        </c:ser>
        <c:ser>
          <c:idx val="4"/>
          <c:order val="4"/>
          <c:tx>
            <c:strRef>
              <c:f>Sheet4!$A$6</c:f>
              <c:strCache>
                <c:ptCount val="1"/>
                <c:pt idx="0">
                  <c:v>Pickens</c:v>
                </c:pt>
              </c:strCache>
            </c:strRef>
          </c:tx>
          <c:spPr>
            <a:ln w="28575" cap="rnd">
              <a:solidFill>
                <a:schemeClr val="accent5"/>
              </a:solidFill>
              <a:round/>
            </a:ln>
            <a:effectLst/>
          </c:spPr>
          <c:marker>
            <c:symbol val="none"/>
          </c:marker>
          <c:cat>
            <c:numRef>
              <c:f>Sheet4!$B$1:$P$1</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Sheet4!$B$6:$P$6</c:f>
              <c:numCache>
                <c:formatCode>General</c:formatCode>
                <c:ptCount val="15"/>
                <c:pt idx="0">
                  <c:v>560</c:v>
                </c:pt>
                <c:pt idx="1">
                  <c:v>0</c:v>
                </c:pt>
                <c:pt idx="2">
                  <c:v>550</c:v>
                </c:pt>
                <c:pt idx="3">
                  <c:v>335</c:v>
                </c:pt>
                <c:pt idx="4">
                  <c:v>235</c:v>
                </c:pt>
                <c:pt idx="5">
                  <c:v>0</c:v>
                </c:pt>
                <c:pt idx="6">
                  <c:v>95</c:v>
                </c:pt>
                <c:pt idx="7">
                  <c:v>537</c:v>
                </c:pt>
                <c:pt idx="8">
                  <c:v>0</c:v>
                </c:pt>
                <c:pt idx="9">
                  <c:v>0</c:v>
                </c:pt>
                <c:pt idx="10">
                  <c:v>25</c:v>
                </c:pt>
                <c:pt idx="11">
                  <c:v>15</c:v>
                </c:pt>
                <c:pt idx="12">
                  <c:v>293</c:v>
                </c:pt>
                <c:pt idx="13">
                  <c:v>52</c:v>
                </c:pt>
                <c:pt idx="14">
                  <c:v>17</c:v>
                </c:pt>
              </c:numCache>
            </c:numRef>
          </c:val>
          <c:smooth val="0"/>
          <c:extLst>
            <c:ext xmlns:c16="http://schemas.microsoft.com/office/drawing/2014/chart" uri="{C3380CC4-5D6E-409C-BE32-E72D297353CC}">
              <c16:uniqueId val="{00000004-A0F7-4CA1-8C45-3E25F5AA9F97}"/>
            </c:ext>
          </c:extLst>
        </c:ser>
        <c:ser>
          <c:idx val="5"/>
          <c:order val="5"/>
          <c:tx>
            <c:strRef>
              <c:f>Sheet4!$A$7</c:f>
              <c:strCache>
                <c:ptCount val="1"/>
                <c:pt idx="0">
                  <c:v>Spartanburg</c:v>
                </c:pt>
              </c:strCache>
            </c:strRef>
          </c:tx>
          <c:spPr>
            <a:ln w="28575" cap="rnd">
              <a:solidFill>
                <a:schemeClr val="accent6"/>
              </a:solidFill>
              <a:round/>
            </a:ln>
            <a:effectLst/>
          </c:spPr>
          <c:marker>
            <c:symbol val="none"/>
          </c:marker>
          <c:cat>
            <c:numRef>
              <c:f>Sheet4!$B$1:$P$1</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Sheet4!$B$7:$P$7</c:f>
              <c:numCache>
                <c:formatCode>General</c:formatCode>
                <c:ptCount val="15"/>
                <c:pt idx="0">
                  <c:v>435</c:v>
                </c:pt>
                <c:pt idx="1">
                  <c:v>690</c:v>
                </c:pt>
                <c:pt idx="2">
                  <c:v>1624</c:v>
                </c:pt>
                <c:pt idx="3">
                  <c:v>2680</c:v>
                </c:pt>
                <c:pt idx="4">
                  <c:v>2409</c:v>
                </c:pt>
                <c:pt idx="5">
                  <c:v>1042</c:v>
                </c:pt>
                <c:pt idx="6">
                  <c:v>3123</c:v>
                </c:pt>
                <c:pt idx="7">
                  <c:v>798</c:v>
                </c:pt>
                <c:pt idx="8">
                  <c:v>1857</c:v>
                </c:pt>
                <c:pt idx="9">
                  <c:v>1157</c:v>
                </c:pt>
                <c:pt idx="10">
                  <c:v>1987</c:v>
                </c:pt>
                <c:pt idx="11">
                  <c:v>1020</c:v>
                </c:pt>
                <c:pt idx="12">
                  <c:v>1723</c:v>
                </c:pt>
                <c:pt idx="13">
                  <c:v>1314</c:v>
                </c:pt>
                <c:pt idx="14">
                  <c:v>1350</c:v>
                </c:pt>
              </c:numCache>
            </c:numRef>
          </c:val>
          <c:smooth val="0"/>
          <c:extLst>
            <c:ext xmlns:c16="http://schemas.microsoft.com/office/drawing/2014/chart" uri="{C3380CC4-5D6E-409C-BE32-E72D297353CC}">
              <c16:uniqueId val="{00000005-A0F7-4CA1-8C45-3E25F5AA9F97}"/>
            </c:ext>
          </c:extLst>
        </c:ser>
        <c:dLbls>
          <c:showLegendKey val="0"/>
          <c:showVal val="0"/>
          <c:showCatName val="0"/>
          <c:showSerName val="0"/>
          <c:showPercent val="0"/>
          <c:showBubbleSize val="0"/>
        </c:dLbls>
        <c:smooth val="0"/>
        <c:axId val="533734096"/>
        <c:axId val="533743280"/>
      </c:lineChart>
      <c:catAx>
        <c:axId val="533734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3743280"/>
        <c:crosses val="autoZero"/>
        <c:auto val="1"/>
        <c:lblAlgn val="ctr"/>
        <c:lblOffset val="100"/>
        <c:tickLblSkip val="2"/>
        <c:noMultiLvlLbl val="0"/>
      </c:catAx>
      <c:valAx>
        <c:axId val="533743280"/>
        <c:scaling>
          <c:orientation val="minMax"/>
          <c:max val="4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3734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Employment by Industry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Sheet5!$B$1</c:f>
              <c:strCache>
                <c:ptCount val="1"/>
                <c:pt idx="0">
                  <c:v>2013</c:v>
                </c:pt>
              </c:strCache>
            </c:strRef>
          </c:tx>
          <c:spPr>
            <a:solidFill>
              <a:schemeClr val="accent1"/>
            </a:solidFill>
            <a:ln>
              <a:noFill/>
            </a:ln>
            <a:effectLst/>
            <a:sp3d/>
          </c:spPr>
          <c:invertIfNegative val="0"/>
          <c:cat>
            <c:strRef>
              <c:f>Sheet5!$A$2:$A$8</c:f>
              <c:strCache>
                <c:ptCount val="7"/>
                <c:pt idx="0">
                  <c:v>Services</c:v>
                </c:pt>
                <c:pt idx="1">
                  <c:v>Construction and Mining</c:v>
                </c:pt>
                <c:pt idx="2">
                  <c:v>Finance and Real Estate</c:v>
                </c:pt>
                <c:pt idx="3">
                  <c:v>Transportation, Utilities and IT</c:v>
                </c:pt>
                <c:pt idx="4">
                  <c:v>Manufacturing</c:v>
                </c:pt>
                <c:pt idx="5">
                  <c:v>Wholesale and Retail Trade</c:v>
                </c:pt>
                <c:pt idx="6">
                  <c:v>Government</c:v>
                </c:pt>
              </c:strCache>
            </c:strRef>
          </c:cat>
          <c:val>
            <c:numRef>
              <c:f>Sheet5!$B$2:$B$8</c:f>
              <c:numCache>
                <c:formatCode>General</c:formatCode>
                <c:ptCount val="7"/>
                <c:pt idx="0">
                  <c:v>195665</c:v>
                </c:pt>
                <c:pt idx="1">
                  <c:v>26620</c:v>
                </c:pt>
                <c:pt idx="2">
                  <c:v>22416</c:v>
                </c:pt>
                <c:pt idx="3">
                  <c:v>31107</c:v>
                </c:pt>
                <c:pt idx="4">
                  <c:v>84840</c:v>
                </c:pt>
                <c:pt idx="5">
                  <c:v>86061</c:v>
                </c:pt>
                <c:pt idx="6">
                  <c:v>15704</c:v>
                </c:pt>
              </c:numCache>
            </c:numRef>
          </c:val>
          <c:extLst>
            <c:ext xmlns:c16="http://schemas.microsoft.com/office/drawing/2014/chart" uri="{C3380CC4-5D6E-409C-BE32-E72D297353CC}">
              <c16:uniqueId val="{00000000-7604-4F2C-ABD9-CD762CA6DCFF}"/>
            </c:ext>
          </c:extLst>
        </c:ser>
        <c:ser>
          <c:idx val="1"/>
          <c:order val="1"/>
          <c:tx>
            <c:strRef>
              <c:f>Sheet5!$C$1</c:f>
              <c:strCache>
                <c:ptCount val="1"/>
                <c:pt idx="0">
                  <c:v>2018</c:v>
                </c:pt>
              </c:strCache>
            </c:strRef>
          </c:tx>
          <c:spPr>
            <a:solidFill>
              <a:schemeClr val="accent2"/>
            </a:solidFill>
            <a:ln>
              <a:noFill/>
            </a:ln>
            <a:effectLst/>
            <a:sp3d/>
          </c:spPr>
          <c:invertIfNegative val="0"/>
          <c:cat>
            <c:strRef>
              <c:f>Sheet5!$A$2:$A$8</c:f>
              <c:strCache>
                <c:ptCount val="7"/>
                <c:pt idx="0">
                  <c:v>Services</c:v>
                </c:pt>
                <c:pt idx="1">
                  <c:v>Construction and Mining</c:v>
                </c:pt>
                <c:pt idx="2">
                  <c:v>Finance and Real Estate</c:v>
                </c:pt>
                <c:pt idx="3">
                  <c:v>Transportation, Utilities and IT</c:v>
                </c:pt>
                <c:pt idx="4">
                  <c:v>Manufacturing</c:v>
                </c:pt>
                <c:pt idx="5">
                  <c:v>Wholesale and Retail Trade</c:v>
                </c:pt>
                <c:pt idx="6">
                  <c:v>Government</c:v>
                </c:pt>
              </c:strCache>
            </c:strRef>
          </c:cat>
          <c:val>
            <c:numRef>
              <c:f>Sheet5!$C$2:$C$8</c:f>
              <c:numCache>
                <c:formatCode>General</c:formatCode>
                <c:ptCount val="7"/>
                <c:pt idx="0">
                  <c:v>225550</c:v>
                </c:pt>
                <c:pt idx="1">
                  <c:v>32059</c:v>
                </c:pt>
                <c:pt idx="2">
                  <c:v>25666</c:v>
                </c:pt>
                <c:pt idx="3">
                  <c:v>36243</c:v>
                </c:pt>
                <c:pt idx="4">
                  <c:v>96895</c:v>
                </c:pt>
                <c:pt idx="5">
                  <c:v>92417</c:v>
                </c:pt>
                <c:pt idx="6">
                  <c:v>16744</c:v>
                </c:pt>
              </c:numCache>
            </c:numRef>
          </c:val>
          <c:extLst>
            <c:ext xmlns:c16="http://schemas.microsoft.com/office/drawing/2014/chart" uri="{C3380CC4-5D6E-409C-BE32-E72D297353CC}">
              <c16:uniqueId val="{00000001-7604-4F2C-ABD9-CD762CA6DCFF}"/>
            </c:ext>
          </c:extLst>
        </c:ser>
        <c:dLbls>
          <c:showLegendKey val="0"/>
          <c:showVal val="0"/>
          <c:showCatName val="0"/>
          <c:showSerName val="0"/>
          <c:showPercent val="0"/>
          <c:showBubbleSize val="0"/>
        </c:dLbls>
        <c:gapWidth val="150"/>
        <c:shape val="box"/>
        <c:axId val="643105496"/>
        <c:axId val="643103856"/>
        <c:axId val="0"/>
      </c:bar3DChart>
      <c:catAx>
        <c:axId val="6431054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3103856"/>
        <c:crosses val="autoZero"/>
        <c:auto val="1"/>
        <c:lblAlgn val="ctr"/>
        <c:lblOffset val="100"/>
        <c:noMultiLvlLbl val="0"/>
      </c:catAx>
      <c:valAx>
        <c:axId val="643103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3105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0.08986</cdr:x>
      <cdr:y>0.91412</cdr:y>
    </cdr:from>
    <cdr:to>
      <cdr:x>0.87234</cdr:x>
      <cdr:y>0.97926</cdr:y>
    </cdr:to>
    <cdr:sp macro="" textlink="">
      <cdr:nvSpPr>
        <cdr:cNvPr id="2" name="TextBox 1"/>
        <cdr:cNvSpPr txBox="1"/>
      </cdr:nvSpPr>
      <cdr:spPr>
        <a:xfrm xmlns:a="http://schemas.openxmlformats.org/drawingml/2006/main">
          <a:off x="326004" y="2119851"/>
          <a:ext cx="2838615" cy="1510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0.16658</cdr:x>
      <cdr:y>0.93426</cdr:y>
    </cdr:from>
    <cdr:to>
      <cdr:x>0.83727</cdr:x>
      <cdr:y>1</cdr:y>
    </cdr:to>
    <cdr:sp macro="" textlink="">
      <cdr:nvSpPr>
        <cdr:cNvPr id="3" name="TextBox 2"/>
        <cdr:cNvSpPr txBox="1"/>
      </cdr:nvSpPr>
      <cdr:spPr>
        <a:xfrm xmlns:a="http://schemas.openxmlformats.org/drawingml/2006/main">
          <a:off x="604299" y="2167558"/>
          <a:ext cx="2433099" cy="1524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0.15343</cdr:x>
      <cdr:y>0.93083</cdr:y>
    </cdr:from>
    <cdr:to>
      <cdr:x>0.8285</cdr:x>
      <cdr:y>1</cdr:y>
    </cdr:to>
    <cdr:sp macro="" textlink="">
      <cdr:nvSpPr>
        <cdr:cNvPr id="4" name="TextBox 3"/>
        <cdr:cNvSpPr txBox="1"/>
      </cdr:nvSpPr>
      <cdr:spPr>
        <a:xfrm xmlns:a="http://schemas.openxmlformats.org/drawingml/2006/main">
          <a:off x="556591" y="2159607"/>
          <a:ext cx="2449002" cy="1604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0.19627</cdr:x>
      <cdr:y>0.87836</cdr:y>
    </cdr:from>
    <cdr:to>
      <cdr:x>0.83058</cdr:x>
      <cdr:y>1</cdr:y>
    </cdr:to>
    <cdr:sp macro="" textlink="">
      <cdr:nvSpPr>
        <cdr:cNvPr id="6" name="Text Box 1"/>
        <cdr:cNvSpPr txBox="1"/>
      </cdr:nvSpPr>
      <cdr:spPr>
        <a:xfrm xmlns:a="http://schemas.openxmlformats.org/drawingml/2006/main">
          <a:off x="772829" y="2384421"/>
          <a:ext cx="2497693" cy="33020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en-US" sz="800" b="1"/>
            <a:t>Source: Appalachian Council of Governments Infomentum and </a:t>
          </a:r>
        </a:p>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en-US" sz="800" b="1"/>
            <a:t>JobsEQ ACS Survey 2013-2017</a:t>
          </a:r>
        </a:p>
        <a:p xmlns:a="http://schemas.openxmlformats.org/drawingml/2006/main">
          <a:pPr algn="ctr"/>
          <a:endParaRPr lang="en-US" sz="1000" b="1"/>
        </a:p>
      </cdr:txBody>
    </cdr:sp>
  </cdr:relSizeAnchor>
</c:userShapes>
</file>

<file path=word/drawings/drawing2.xml><?xml version="1.0" encoding="utf-8"?>
<c:userShapes xmlns:c="http://schemas.openxmlformats.org/drawingml/2006/chart">
  <cdr:relSizeAnchor xmlns:cdr="http://schemas.openxmlformats.org/drawingml/2006/chartDrawing">
    <cdr:from>
      <cdr:x>0.8823</cdr:x>
      <cdr:y>0.87587</cdr:y>
    </cdr:from>
    <cdr:to>
      <cdr:x>0.98679</cdr:x>
      <cdr:y>0.9869</cdr:y>
    </cdr:to>
    <cdr:sp macro="" textlink="">
      <cdr:nvSpPr>
        <cdr:cNvPr id="2" name="Text Box 2"/>
        <cdr:cNvSpPr txBox="1">
          <a:spLocks xmlns:a="http://schemas.openxmlformats.org/drawingml/2006/main" noChangeArrowheads="1"/>
        </cdr:cNvSpPr>
      </cdr:nvSpPr>
      <cdr:spPr bwMode="auto">
        <a:xfrm xmlns:a="http://schemas.openxmlformats.org/drawingml/2006/main">
          <a:off x="5244032" y="3000582"/>
          <a:ext cx="621030" cy="38036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hangingPunct="0">
            <a:spcBef>
              <a:spcPts val="0"/>
            </a:spcBef>
            <a:spcAft>
              <a:spcPts val="0"/>
            </a:spcAft>
          </a:pPr>
          <a:r>
            <a:rPr lang="en-US" sz="600">
              <a:effectLst/>
              <a:latin typeface="CG Times"/>
              <a:ea typeface="Times New Roman" panose="02020603050405020304" pitchFamily="18" charset="0"/>
              <a:cs typeface="Times New Roman" panose="02020603050405020304" pitchFamily="18" charset="0"/>
            </a:rPr>
            <a:t>Source: BLS, LAUS 2000-2018</a:t>
          </a:r>
          <a:endParaRPr lang="en-US" sz="1000">
            <a:effectLst/>
            <a:latin typeface="CG Times"/>
            <a:ea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36</Pages>
  <Words>10738</Words>
  <Characters>60672</Characters>
  <Application>Microsoft Office Word</Application>
  <DocSecurity>4</DocSecurity>
  <Lines>1378</Lines>
  <Paragraphs>449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JF</dc:creator>
  <cp:lastModifiedBy>Ross, Liese</cp:lastModifiedBy>
  <cp:revision>2</cp:revision>
  <cp:lastPrinted>2016-01-25T15:54:00Z</cp:lastPrinted>
  <dcterms:created xsi:type="dcterms:W3CDTF">2019-12-04T19:42:00Z</dcterms:created>
  <dcterms:modified xsi:type="dcterms:W3CDTF">2019-12-04T19:42:00Z</dcterms:modified>
</cp:coreProperties>
</file>